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D53" w:rsidP="007C4D53">
      <w:pPr>
        <w:pStyle w:val="11"/>
        <w:spacing w:after="0"/>
        <w:ind w:left="20" w:right="880"/>
        <w:jc w:val="center"/>
        <w:rPr>
          <w:rFonts w:ascii="Arial Unicode MS" w:hAnsi="Arial Unicode MS" w:cs="Arial Unicode MS"/>
        </w:rPr>
      </w:pPr>
      <w:bookmarkStart w:id="0" w:name="bookmark0"/>
      <w:r>
        <w:t>ПРАВА РЕБЕНКА НА БЕСПЛАТНУЮ МЕДИЦИНСКУЮ ПОМОЩЬ</w:t>
      </w:r>
      <w:bookmarkEnd w:id="0"/>
    </w:p>
    <w:p w:rsidR="00000000" w:rsidRDefault="007C4D53" w:rsidP="007C4D53">
      <w:pPr>
        <w:pStyle w:val="21"/>
        <w:tabs>
          <w:tab w:val="left" w:pos="3610"/>
        </w:tabs>
        <w:spacing w:before="0" w:line="240" w:lineRule="auto"/>
        <w:rPr>
          <w:rFonts w:ascii="Arial Unicode MS" w:hAnsi="Arial Unicode MS" w:cs="Arial Unicode MS"/>
        </w:rPr>
      </w:pPr>
      <w:r>
        <w:t xml:space="preserve">        </w:t>
      </w:r>
      <w:r>
        <w:t xml:space="preserve">В целях обеспечения прав детей на охрану здоровья в государственных и муниципальных учреждениях здравоохранения </w:t>
      </w:r>
      <w:r>
        <w:t xml:space="preserve">проводятся </w:t>
      </w:r>
      <w:r>
        <w:t>мероприятия по оказанию детям бе</w:t>
      </w:r>
      <w:r>
        <w:t>сплатной медицинской помощи в порядке, установленном законодательством Российской Федерации. Такая помощь включает профилактику заболеваний, медицинскую диагностику, лечебно-оздоровительную работу, в том числе диспансерное наблюдение, медицинскую реабилита</w:t>
      </w:r>
      <w:r>
        <w:t>цию детей-инвалидов и детей, страдающих хроническими заболеваниями, и санаторно-курортное лечение детей (Статья 10 Федерального закона от 24.07.1998 № 124-ФЗ «Об основных гарантиях прав ребенка в Российской Федерации»).</w:t>
      </w:r>
    </w:p>
    <w:p w:rsidR="00000000" w:rsidRDefault="007C4D53" w:rsidP="007C4D53">
      <w:pPr>
        <w:pStyle w:val="a3"/>
        <w:spacing w:line="240" w:lineRule="auto"/>
        <w:ind w:left="20" w:right="20"/>
        <w:rPr>
          <w:rFonts w:ascii="Arial Unicode MS" w:hAnsi="Arial Unicode MS" w:cs="Arial Unicode MS"/>
        </w:rPr>
      </w:pPr>
      <w:r>
        <w:t>Также, в статье 54 Федерального зако</w:t>
      </w:r>
      <w:r>
        <w:t>на от 21.11.2011 № 323-ФЭ «Об основах охраны здоровья граждан в Российской Федерации» (далее Федерального закона № 323-ФЭ) закреплено право несовершеннолетних пациентов на диспансерное наблюдение и лечение в детской и подростковой службах; санитарно-</w:t>
      </w:r>
      <w:r>
        <w:t>гигие</w:t>
      </w:r>
      <w:r>
        <w:t>ническое образование, безопасные условия труда и обучения; бесплатную медицинскую консультацию при определении профессиональной пригодности; получение необходимой информации о состоянии здоровья в доступной для них форме. Во второй части данной статьи закр</w:t>
      </w:r>
      <w:r>
        <w:t>еплено право несовершеннолетнего на добровольное информированное согласие на медицинское вмешательство или на отказ от него.</w:t>
      </w:r>
    </w:p>
    <w:p w:rsidR="00000000" w:rsidRDefault="007C4D53" w:rsidP="007C4D53">
      <w:pPr>
        <w:pStyle w:val="a3"/>
        <w:spacing w:line="240" w:lineRule="auto"/>
        <w:ind w:left="20" w:right="20"/>
        <w:rPr>
          <w:rFonts w:ascii="Arial Unicode MS" w:hAnsi="Arial Unicode MS" w:cs="Arial Unicode MS"/>
        </w:rPr>
      </w:pPr>
      <w:r>
        <w:t>Информированное добровольное согласие на медицинское вмешательство в отношении несовершеннолетних лиц дает один из родителей или ин</w:t>
      </w:r>
      <w:r>
        <w:t>ой законный представитель (статья 20 Федерального закона № 323-ФЭ). Пункт 2 статьи 54 Федерального закона № 323-фз устанавливает, что несовершеннолетние в возрасте старше пятнадцати лет или больные наркоманией несовершеннолетние в возрасте старше шестнадца</w:t>
      </w:r>
      <w:r>
        <w:t>ти лет имеют право на информированное добровольное согласие на медицинское вмешательство или на отказ от него.</w:t>
      </w:r>
    </w:p>
    <w:p w:rsidR="00000000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r>
        <w:t>При отказе одного из родителей или иного законного представителя несовершеннолетнего, от</w:t>
      </w:r>
      <w:r>
        <w:t xml:space="preserve"> медицинского вмешательства, необходимого для спасения е</w:t>
      </w:r>
      <w:r>
        <w:t>го жизни, медицинская организация имеет право обратиться в суд для защиты интересов такого лица (часть 5 статьи 20 Федерального закона № 323-ф3). Часть 3 статьи 51 Федерального закона № 323-ФЭ, закрепляет право одного из родителей, иного члена семьи или ин</w:t>
      </w:r>
      <w:r>
        <w:t>ого законного представителя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</w:t>
      </w:r>
    </w:p>
    <w:p w:rsidR="00000000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proofErr w:type="gramStart"/>
      <w:r>
        <w:lastRenderedPageBreak/>
        <w:t>При совместном нахождении в мед</w:t>
      </w:r>
      <w:r>
        <w:t>ицинской организации в стационарных условиях с ребенком до достижения</w:t>
      </w:r>
      <w:proofErr w:type="gramEnd"/>
      <w: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</w:t>
      </w:r>
      <w:r>
        <w:t>ние спального места и питания, с указанных лиц не взимается. В соответствии с Федеральным законом от 17.07.1999 «О государственной социальной помощи» № 178-ФЗ (в редакции Федерального закона от 24.08.2004 № 122-ФЗ) дети-инвалиды имеют право на бесплатное л</w:t>
      </w:r>
      <w:r>
        <w:t>екарственное обеспечение в соответствии с перечнем, утвержденным распоряжением Правительства Российской Федерации от 30.12.2014 № 2782-р.</w:t>
      </w:r>
    </w:p>
    <w:p w:rsidR="007C4D53" w:rsidRDefault="007C4D53" w:rsidP="007C4D53">
      <w:pPr>
        <w:pStyle w:val="a3"/>
        <w:spacing w:line="240" w:lineRule="auto"/>
        <w:ind w:left="20" w:right="20" w:firstLine="660"/>
        <w:rPr>
          <w:rFonts w:ascii="Arial Unicode MS" w:hAnsi="Arial Unicode MS" w:cs="Arial Unicode MS"/>
        </w:rPr>
      </w:pPr>
      <w:proofErr w:type="gramStart"/>
      <w:r>
        <w:t>Согласно постановлению Правительства Российской Федерации от 30.07.1994 № 890 (с изменениями) «О государственной подде</w:t>
      </w:r>
      <w:r>
        <w:t>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право на бесплатное лекарственное обеспечение имеют дети первых трех л</w:t>
      </w:r>
      <w:r>
        <w:t xml:space="preserve">ет жизни, дети из </w:t>
      </w:r>
      <w:r>
        <w:t>многодетных семей в возрасте до шести лет, а также де</w:t>
      </w:r>
      <w:r>
        <w:t>ти, страдающие рядом заболеваний (бронхиальная астма, эпилепсия).</w:t>
      </w:r>
      <w:proofErr w:type="gramEnd"/>
    </w:p>
    <w:sectPr w:rsidR="007C4D53" w:rsidSect="007C4D53">
      <w:type w:val="continuous"/>
      <w:pgSz w:w="11905" w:h="16837"/>
      <w:pgMar w:top="1134" w:right="1134" w:bottom="1134" w:left="1134" w:header="2845" w:footer="149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8B0C2F"/>
    <w:rsid w:val="007C4D53"/>
    <w:rsid w:val="008B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30"/>
      <w:szCs w:val="3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341" w:lineRule="exact"/>
      <w:ind w:firstLine="620"/>
      <w:jc w:val="both"/>
    </w:pPr>
    <w:rPr>
      <w:rFonts w:ascii="Times New Roman" w:hAnsi="Times New Roman" w:cs="Times New Roman"/>
      <w:color w:val="auto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2">
    <w:name w:val="Основной текст (2)2"/>
    <w:basedOn w:val="2"/>
    <w:uiPriority w:val="99"/>
    <w:rPr>
      <w:strike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384" w:lineRule="exact"/>
      <w:jc w:val="both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line="341" w:lineRule="exact"/>
      <w:jc w:val="both"/>
    </w:pPr>
    <w:rPr>
      <w:rFonts w:ascii="Times New Roman" w:hAnsi="Times New Roman" w:cs="Times New Roman"/>
      <w:color w:val="auto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D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2018-07-24T10:09:00Z</dcterms:created>
  <dcterms:modified xsi:type="dcterms:W3CDTF">2018-07-24T10:13:00Z</dcterms:modified>
</cp:coreProperties>
</file>