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0B" w:rsidRDefault="00765142" w:rsidP="000179C1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Инсульт: жизнь после</w:t>
      </w:r>
    </w:p>
    <w:p w:rsidR="00C3060B" w:rsidRDefault="00EF1CA4" w:rsidP="000179C1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>Каждый год инсульт диагностируется у 400 тысяч россиян, что сравнимо с населением Архангельска или Брянска. В 35% случаев острое нарушение мозгового кровообращения приводит к гибели, еще порядка 35% становятся инвалидами. Только треть из них возвращается к нормальной жизни – те, кто вовремя получил медицинскую помощь и прошел качественную комплексную реабилитацию после инсульта.</w:t>
      </w:r>
    </w:p>
    <w:p w:rsidR="00C3060B" w:rsidRDefault="00765142" w:rsidP="000179C1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Под ударом</w:t>
      </w:r>
    </w:p>
    <w:p w:rsidR="00C3060B" w:rsidRDefault="00765142" w:rsidP="000179C1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Инсульт переводится с латинского как «удар» и обозначает острое нарушение мозгового кровообращения. Независимо от причины нарушения мозгового кровообращения результат всегда один – гибель нейронов головного мозга. Нарушения в работе организма будут зависеть от того, какая часть мозга пострадала. Чаще всего у людей, перенесших инсульт, нарушается речь, глотание, движения в конечностях и координация. Может также поражаться зрение, слух, память, способность контролировать естественные отправления. На восстановление утраченных функций может уйти до 4-6 месяцев. В этот период здоровые нейроны «осваивают» функции погибших, однако далеко не всегда потери удается возместить полностью. Успешность восстановления во многом зависит от </w:t>
      </w:r>
      <w:proofErr w:type="spellStart"/>
      <w:r>
        <w:rPr>
          <w:color w:val="000000"/>
        </w:rPr>
        <w:t>реабилитацитационных</w:t>
      </w:r>
      <w:proofErr w:type="spellEnd"/>
      <w:r>
        <w:rPr>
          <w:color w:val="000000"/>
        </w:rPr>
        <w:t xml:space="preserve"> мероприятий, начинать которые нужно с первых дней после начала заболевания. </w:t>
      </w:r>
    </w:p>
    <w:p w:rsidR="00C3060B" w:rsidRDefault="00765142" w:rsidP="000179C1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И стены помогают</w:t>
      </w:r>
    </w:p>
    <w:p w:rsidR="00C3060B" w:rsidRDefault="00765142" w:rsidP="000179C1">
      <w:pPr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Только во время госпитализации реабилитацией занимается медицинский персонал. После выписки родные и близкие пострадавшего получат рекомендации, выполнять которые будут они дома самостоятельно. И все же, родственники больного с инсультом не остаются одни. На помощь приходят общественные организации и фонды. Одним из самых известных в этой области является Межрегиональный общественный фонд помощи родственникам больных с инсультом «ОРБИ». Его сайт: </w:t>
      </w:r>
      <w:hyperlink r:id="rId5" w:anchor="_blank" w:history="1">
        <w:r>
          <w:rPr>
            <w:rStyle w:val="a5"/>
            <w:color w:val="000000"/>
          </w:rPr>
          <w:t>http://www.orbifond.ru/</w:t>
        </w:r>
      </w:hyperlink>
      <w:r>
        <w:rPr>
          <w:color w:val="000000"/>
        </w:rPr>
        <w:t xml:space="preserve">, где можно получить адресную помощь, записаться на очную школу «Жизнь после инсульта», получить психологическую помощь и узнать о современных программах реабилитации. В том числе с применением современного оборудования: </w:t>
      </w:r>
      <w:proofErr w:type="spellStart"/>
      <w:r>
        <w:rPr>
          <w:color w:val="000000"/>
        </w:rPr>
        <w:t>вертикализаторов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локоматов</w:t>
      </w:r>
      <w:proofErr w:type="spellEnd"/>
      <w:r>
        <w:rPr>
          <w:color w:val="000000"/>
        </w:rPr>
        <w:t>, тренажеров-роботов, которые способствуют восстановлению нарушенных нервных связей в головном мозге, а также более традиционных методов – лечебной физкультуры и электростимуляции.</w:t>
      </w:r>
    </w:p>
    <w:p w:rsidR="00C3060B" w:rsidRDefault="00765142" w:rsidP="000179C1">
      <w:pPr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Жизнь заново</w:t>
      </w:r>
    </w:p>
    <w:p w:rsidR="0014067D" w:rsidRDefault="00765142" w:rsidP="000179C1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Когда у человека происходит инсульт, навсегда меняется не только его жизнь, но и его </w:t>
      </w:r>
      <w:proofErr w:type="gramStart"/>
      <w:r>
        <w:rPr>
          <w:color w:val="000000"/>
        </w:rPr>
        <w:t>близких</w:t>
      </w:r>
      <w:proofErr w:type="gramEnd"/>
      <w:r>
        <w:rPr>
          <w:color w:val="000000"/>
        </w:rPr>
        <w:t xml:space="preserve">. В первый момент они испытывают шок, отчаяние и беспомощность. Психологи рекомендуют концентрироваться на помощи больному, чтобы </w:t>
      </w:r>
      <w:r w:rsidR="009D03F1">
        <w:rPr>
          <w:color w:val="000000"/>
        </w:rPr>
        <w:t>восстановление проходило</w:t>
      </w:r>
      <w:r>
        <w:rPr>
          <w:color w:val="000000"/>
        </w:rPr>
        <w:t xml:space="preserve"> как можно быстрее. Правда, процесс этот может растянуться на месяцы и даже годы, поэтому придется запастись терпением. Пациенту после инсульта приходится почти всему обучаться заново. Это может угнетать и его самого, и окружающих, ухаживающих за ним. В случае депрессии стоит обратиться за помощью к психологу. Или, как минимум, стать членом групп психологической поддержки для родственников людей с инсультом на сайте ОРБИ. </w:t>
      </w:r>
    </w:p>
    <w:p w:rsidR="00C3060B" w:rsidRDefault="00765142" w:rsidP="000179C1">
      <w:pPr>
        <w:ind w:firstLine="567"/>
        <w:jc w:val="both"/>
      </w:pPr>
      <w:bookmarkStart w:id="0" w:name="_GoBack"/>
      <w:bookmarkEnd w:id="0"/>
      <w:r>
        <w:rPr>
          <w:color w:val="000000"/>
        </w:rPr>
        <w:t xml:space="preserve">Как говорят специалисты, восстановление зависит в большой степени от настроя, терпения и </w:t>
      </w:r>
      <w:proofErr w:type="gramStart"/>
      <w:r>
        <w:rPr>
          <w:color w:val="000000"/>
        </w:rPr>
        <w:t>желания</w:t>
      </w:r>
      <w:proofErr w:type="gramEnd"/>
      <w:r>
        <w:rPr>
          <w:color w:val="000000"/>
        </w:rPr>
        <w:t xml:space="preserve"> как самого больного, так и его родных.</w:t>
      </w:r>
    </w:p>
    <w:sectPr w:rsidR="00C3060B" w:rsidSect="00C3060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D69E1"/>
    <w:rsid w:val="000179C1"/>
    <w:rsid w:val="0006632E"/>
    <w:rsid w:val="000B58A3"/>
    <w:rsid w:val="0014067D"/>
    <w:rsid w:val="005D69E1"/>
    <w:rsid w:val="006875C7"/>
    <w:rsid w:val="00765142"/>
    <w:rsid w:val="009D03F1"/>
    <w:rsid w:val="00C3060B"/>
    <w:rsid w:val="00EF1CA4"/>
    <w:rsid w:val="00F25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0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C3060B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rsid w:val="00C3060B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rsid w:val="00C3060B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rsid w:val="00C3060B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C3060B"/>
    <w:rPr>
      <w:rFonts w:ascii="Symbol" w:hAnsi="Symbol" w:cs="Symbol" w:hint="default"/>
      <w:sz w:val="20"/>
    </w:rPr>
  </w:style>
  <w:style w:type="character" w:customStyle="1" w:styleId="WW8Num2z0">
    <w:name w:val="WW8Num2z0"/>
    <w:rsid w:val="00C3060B"/>
    <w:rPr>
      <w:rFonts w:ascii="Symbol" w:hAnsi="Symbol" w:cs="Symbol" w:hint="default"/>
      <w:sz w:val="20"/>
    </w:rPr>
  </w:style>
  <w:style w:type="character" w:customStyle="1" w:styleId="WW8Num2z1">
    <w:name w:val="WW8Num2z1"/>
    <w:rsid w:val="00C3060B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C3060B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C3060B"/>
  </w:style>
  <w:style w:type="character" w:customStyle="1" w:styleId="WW8Num3z1">
    <w:name w:val="WW8Num3z1"/>
    <w:rsid w:val="00C3060B"/>
  </w:style>
  <w:style w:type="character" w:customStyle="1" w:styleId="WW8Num3z2">
    <w:name w:val="WW8Num3z2"/>
    <w:rsid w:val="00C3060B"/>
  </w:style>
  <w:style w:type="character" w:customStyle="1" w:styleId="WW8Num3z3">
    <w:name w:val="WW8Num3z3"/>
    <w:rsid w:val="00C3060B"/>
  </w:style>
  <w:style w:type="character" w:customStyle="1" w:styleId="WW8Num3z4">
    <w:name w:val="WW8Num3z4"/>
    <w:rsid w:val="00C3060B"/>
  </w:style>
  <w:style w:type="character" w:customStyle="1" w:styleId="WW8Num3z5">
    <w:name w:val="WW8Num3z5"/>
    <w:rsid w:val="00C3060B"/>
  </w:style>
  <w:style w:type="character" w:customStyle="1" w:styleId="WW8Num3z6">
    <w:name w:val="WW8Num3z6"/>
    <w:rsid w:val="00C3060B"/>
  </w:style>
  <w:style w:type="character" w:customStyle="1" w:styleId="WW8Num3z7">
    <w:name w:val="WW8Num3z7"/>
    <w:rsid w:val="00C3060B"/>
  </w:style>
  <w:style w:type="character" w:customStyle="1" w:styleId="WW8Num3z8">
    <w:name w:val="WW8Num3z8"/>
    <w:rsid w:val="00C3060B"/>
  </w:style>
  <w:style w:type="character" w:customStyle="1" w:styleId="WW8Num4z0">
    <w:name w:val="WW8Num4z0"/>
    <w:rsid w:val="00C3060B"/>
    <w:rPr>
      <w:rFonts w:ascii="Symbol" w:hAnsi="Symbol" w:cs="Symbol" w:hint="default"/>
      <w:sz w:val="20"/>
    </w:rPr>
  </w:style>
  <w:style w:type="character" w:customStyle="1" w:styleId="WW8Num4z1">
    <w:name w:val="WW8Num4z1"/>
    <w:rsid w:val="00C3060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C3060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C3060B"/>
    <w:rPr>
      <w:rFonts w:ascii="Symbol" w:hAnsi="Symbol" w:cs="Symbol" w:hint="default"/>
      <w:sz w:val="20"/>
    </w:rPr>
  </w:style>
  <w:style w:type="character" w:customStyle="1" w:styleId="WW8Num5z1">
    <w:name w:val="WW8Num5z1"/>
    <w:rsid w:val="00C3060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C3060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C3060B"/>
  </w:style>
  <w:style w:type="character" w:customStyle="1" w:styleId="WW8Num6z1">
    <w:name w:val="WW8Num6z1"/>
    <w:rsid w:val="00C3060B"/>
  </w:style>
  <w:style w:type="character" w:customStyle="1" w:styleId="WW8Num6z2">
    <w:name w:val="WW8Num6z2"/>
    <w:rsid w:val="00C3060B"/>
  </w:style>
  <w:style w:type="character" w:customStyle="1" w:styleId="WW8Num6z3">
    <w:name w:val="WW8Num6z3"/>
    <w:rsid w:val="00C3060B"/>
  </w:style>
  <w:style w:type="character" w:customStyle="1" w:styleId="WW8Num6z4">
    <w:name w:val="WW8Num6z4"/>
    <w:rsid w:val="00C3060B"/>
  </w:style>
  <w:style w:type="character" w:customStyle="1" w:styleId="WW8Num6z5">
    <w:name w:val="WW8Num6z5"/>
    <w:rsid w:val="00C3060B"/>
  </w:style>
  <w:style w:type="character" w:customStyle="1" w:styleId="WW8Num6z6">
    <w:name w:val="WW8Num6z6"/>
    <w:rsid w:val="00C3060B"/>
  </w:style>
  <w:style w:type="character" w:customStyle="1" w:styleId="WW8Num6z7">
    <w:name w:val="WW8Num6z7"/>
    <w:rsid w:val="00C3060B"/>
  </w:style>
  <w:style w:type="character" w:customStyle="1" w:styleId="WW8Num6z8">
    <w:name w:val="WW8Num6z8"/>
    <w:rsid w:val="00C3060B"/>
  </w:style>
  <w:style w:type="character" w:customStyle="1" w:styleId="WW8Num7z0">
    <w:name w:val="WW8Num7z0"/>
    <w:rsid w:val="00C3060B"/>
    <w:rPr>
      <w:rFonts w:ascii="Symbol" w:hAnsi="Symbol" w:cs="Symbol" w:hint="default"/>
      <w:sz w:val="20"/>
    </w:rPr>
  </w:style>
  <w:style w:type="character" w:customStyle="1" w:styleId="WW8Num8z0">
    <w:name w:val="WW8Num8z0"/>
    <w:rsid w:val="00C3060B"/>
  </w:style>
  <w:style w:type="character" w:customStyle="1" w:styleId="WW8Num8z1">
    <w:name w:val="WW8Num8z1"/>
    <w:rsid w:val="00C3060B"/>
  </w:style>
  <w:style w:type="character" w:customStyle="1" w:styleId="WW8Num8z2">
    <w:name w:val="WW8Num8z2"/>
    <w:rsid w:val="00C3060B"/>
  </w:style>
  <w:style w:type="character" w:customStyle="1" w:styleId="WW8Num8z3">
    <w:name w:val="WW8Num8z3"/>
    <w:rsid w:val="00C3060B"/>
  </w:style>
  <w:style w:type="character" w:customStyle="1" w:styleId="WW8Num8z4">
    <w:name w:val="WW8Num8z4"/>
    <w:rsid w:val="00C3060B"/>
  </w:style>
  <w:style w:type="character" w:customStyle="1" w:styleId="WW8Num8z5">
    <w:name w:val="WW8Num8z5"/>
    <w:rsid w:val="00C3060B"/>
  </w:style>
  <w:style w:type="character" w:customStyle="1" w:styleId="WW8Num8z6">
    <w:name w:val="WW8Num8z6"/>
    <w:rsid w:val="00C3060B"/>
  </w:style>
  <w:style w:type="character" w:customStyle="1" w:styleId="WW8Num8z7">
    <w:name w:val="WW8Num8z7"/>
    <w:rsid w:val="00C3060B"/>
  </w:style>
  <w:style w:type="character" w:customStyle="1" w:styleId="WW8Num8z8">
    <w:name w:val="WW8Num8z8"/>
    <w:rsid w:val="00C3060B"/>
  </w:style>
  <w:style w:type="character" w:customStyle="1" w:styleId="WW8Num9z0">
    <w:name w:val="WW8Num9z0"/>
    <w:rsid w:val="00C3060B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  <w:rsid w:val="00C3060B"/>
  </w:style>
  <w:style w:type="character" w:customStyle="1" w:styleId="apple-converted-space">
    <w:name w:val="apple-converted-space"/>
    <w:basedOn w:val="10"/>
    <w:rsid w:val="00C3060B"/>
  </w:style>
  <w:style w:type="character" w:styleId="a5">
    <w:name w:val="Hyperlink"/>
    <w:basedOn w:val="10"/>
    <w:rsid w:val="00C3060B"/>
    <w:rPr>
      <w:color w:val="0000FF"/>
      <w:u w:val="single"/>
    </w:rPr>
  </w:style>
  <w:style w:type="character" w:styleId="a6">
    <w:name w:val="Strong"/>
    <w:basedOn w:val="10"/>
    <w:qFormat/>
    <w:rsid w:val="00C3060B"/>
    <w:rPr>
      <w:b/>
      <w:bCs/>
    </w:rPr>
  </w:style>
  <w:style w:type="character" w:styleId="a7">
    <w:name w:val="Emphasis"/>
    <w:basedOn w:val="10"/>
    <w:qFormat/>
    <w:rsid w:val="00C3060B"/>
    <w:rPr>
      <w:i/>
      <w:iCs/>
    </w:rPr>
  </w:style>
  <w:style w:type="character" w:styleId="a8">
    <w:name w:val="FollowedHyperlink"/>
    <w:basedOn w:val="10"/>
    <w:rsid w:val="00C3060B"/>
    <w:rPr>
      <w:color w:val="800080"/>
      <w:u w:val="single"/>
    </w:rPr>
  </w:style>
  <w:style w:type="paragraph" w:customStyle="1" w:styleId="a0">
    <w:name w:val="Заголовок"/>
    <w:basedOn w:val="a"/>
    <w:next w:val="a1"/>
    <w:rsid w:val="00C306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rsid w:val="00C3060B"/>
    <w:pPr>
      <w:spacing w:after="140" w:line="288" w:lineRule="auto"/>
    </w:pPr>
  </w:style>
  <w:style w:type="paragraph" w:styleId="a9">
    <w:name w:val="List"/>
    <w:basedOn w:val="a1"/>
    <w:rsid w:val="00C3060B"/>
    <w:rPr>
      <w:rFonts w:cs="Mangal"/>
    </w:rPr>
  </w:style>
  <w:style w:type="paragraph" w:styleId="aa">
    <w:name w:val="caption"/>
    <w:basedOn w:val="a"/>
    <w:qFormat/>
    <w:rsid w:val="00C3060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3060B"/>
    <w:pPr>
      <w:suppressLineNumbers/>
    </w:pPr>
    <w:rPr>
      <w:rFonts w:cs="Mangal"/>
    </w:rPr>
  </w:style>
  <w:style w:type="paragraph" w:styleId="ab">
    <w:name w:val="Normal (Web)"/>
    <w:basedOn w:val="a"/>
    <w:rsid w:val="00C3060B"/>
    <w:pPr>
      <w:spacing w:before="280" w:after="280"/>
    </w:pPr>
  </w:style>
  <w:style w:type="paragraph" w:customStyle="1" w:styleId="wp-caption-text">
    <w:name w:val="wp-caption-text"/>
    <w:basedOn w:val="a"/>
    <w:rsid w:val="00C3060B"/>
    <w:pPr>
      <w:spacing w:before="280" w:after="280"/>
    </w:pPr>
  </w:style>
  <w:style w:type="paragraph" w:customStyle="1" w:styleId="ac">
    <w:name w:val="Блочная цитата"/>
    <w:basedOn w:val="a"/>
    <w:rsid w:val="00C3060B"/>
    <w:pPr>
      <w:spacing w:after="283"/>
      <w:ind w:left="567" w:right="567"/>
    </w:pPr>
  </w:style>
  <w:style w:type="paragraph" w:styleId="ad">
    <w:name w:val="Title"/>
    <w:basedOn w:val="a0"/>
    <w:next w:val="a1"/>
    <w:qFormat/>
    <w:rsid w:val="00C3060B"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rsid w:val="00C3060B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1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1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Strong"/>
    <w:basedOn w:val="10"/>
    <w:qFormat/>
    <w:rPr>
      <w:b/>
      <w:bCs/>
    </w:rPr>
  </w:style>
  <w:style w:type="character" w:styleId="a7">
    <w:name w:val="Emphasis"/>
    <w:basedOn w:val="10"/>
    <w:qFormat/>
    <w:rPr>
      <w:i/>
      <w:iCs/>
    </w:rPr>
  </w:style>
  <w:style w:type="character" w:styleId="a8">
    <w:name w:val="FollowedHyperlink"/>
    <w:basedOn w:val="10"/>
    <w:rPr>
      <w:color w:val="8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9">
    <w:name w:val="List"/>
    <w:basedOn w:val="a1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/>
    </w:pPr>
  </w:style>
  <w:style w:type="paragraph" w:customStyle="1" w:styleId="wp-caption-text">
    <w:name w:val="wp-caption-text"/>
    <w:basedOn w:val="a"/>
    <w:pPr>
      <w:spacing w:before="280" w:after="280"/>
    </w:pPr>
  </w:style>
  <w:style w:type="paragraph" w:customStyle="1" w:styleId="ac">
    <w:name w:val="Блочная цитата"/>
    <w:basedOn w:val="a"/>
    <w:pPr>
      <w:spacing w:after="283"/>
      <w:ind w:left="567" w:right="567"/>
    </w:pPr>
  </w:style>
  <w:style w:type="paragraph" w:styleId="ad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e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bifon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Реабилитация инсульта</vt:lpstr>
    </vt:vector>
  </TitlesOfParts>
  <Company/>
  <LinksUpToDate>false</LinksUpToDate>
  <CharactersWithSpaces>3031</CharactersWithSpaces>
  <SharedDoc>false</SharedDoc>
  <HLinks>
    <vt:vector size="6" baseType="variant">
      <vt:variant>
        <vt:i4>7667762</vt:i4>
      </vt:variant>
      <vt:variant>
        <vt:i4>0</vt:i4>
      </vt:variant>
      <vt:variant>
        <vt:i4>0</vt:i4>
      </vt:variant>
      <vt:variant>
        <vt:i4>5</vt:i4>
      </vt:variant>
      <vt:variant>
        <vt:lpwstr>http://www.orbifond.ru/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Реабилитация инсульта</dc:title>
  <dc:creator>1</dc:creator>
  <cp:lastModifiedBy>metod</cp:lastModifiedBy>
  <cp:revision>3</cp:revision>
  <cp:lastPrinted>1601-01-01T00:00:00Z</cp:lastPrinted>
  <dcterms:created xsi:type="dcterms:W3CDTF">2016-11-23T10:15:00Z</dcterms:created>
  <dcterms:modified xsi:type="dcterms:W3CDTF">2016-11-23T10:21:00Z</dcterms:modified>
</cp:coreProperties>
</file>