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5245AC">
        <w:rPr>
          <w:rFonts w:ascii="Arial" w:eastAsiaTheme="minorEastAsia" w:hAnsi="Arial" w:cs="Arial"/>
          <w:sz w:val="20"/>
          <w:szCs w:val="20"/>
          <w:lang w:eastAsia="ru-RU"/>
        </w:rPr>
        <w:t>Приложение N 6</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к территориальной Программе</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государственных гарантий бесплатного</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оказания населению Тульской области</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медицинской помощи на 2020 год и на</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плановый период 2021 и 2022 годов</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0" w:name="_GoBack"/>
      <w:bookmarkEnd w:id="0"/>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5051"/>
      <w:bookmarkEnd w:id="1"/>
      <w:r w:rsidRPr="005245AC">
        <w:rPr>
          <w:rFonts w:ascii="Arial" w:eastAsiaTheme="minorEastAsia" w:hAnsi="Arial" w:cs="Arial"/>
          <w:b/>
          <w:bCs/>
          <w:sz w:val="20"/>
          <w:szCs w:val="20"/>
          <w:lang w:eastAsia="ru-RU"/>
        </w:rPr>
        <w:t>ПЕРЕЧЕНЬ</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лекарственных препаратов, медицинских изделий,</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специализированных продуктов лечебного питания, отпускаемых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населению в соответствии с перечнем групп населения</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и категорий заболеваний, при амбулаторном лечении которых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лекарственные средства, медицинские изделия</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и специализированные продукты лечебного питания отпускаются</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по рецептам врачей бесплатно, а также в соответствии</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 перечнем групп населения, при амбулаторном лечении которых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лекарственные средства отпускаются по рецептам врачей</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 50-процентной скидкой</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09"/>
      </w:tblGrid>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69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5245AC">
                <w:rPr>
                  <w:rFonts w:ascii="Arial" w:eastAsiaTheme="minorEastAsia" w:hAnsi="Arial" w:cs="Arial"/>
                  <w:color w:val="0000FF"/>
                  <w:sz w:val="20"/>
                  <w:szCs w:val="20"/>
                  <w:lang w:eastAsia="ru-RU"/>
                </w:rPr>
                <w:t>&lt;*&gt;</w:t>
              </w:r>
            </w:hyperlink>
          </w:p>
        </w:tc>
        <w:tc>
          <w:tcPr>
            <w:tcW w:w="6009" w:type="dxa"/>
          </w:tcPr>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5245AC">
              <w:rPr>
                <w:rFonts w:ascii="Arial" w:eastAsiaTheme="minorEastAsia" w:hAnsi="Arial" w:cs="Arial"/>
                <w:sz w:val="20"/>
                <w:szCs w:val="20"/>
                <w:lang w:eastAsia="ru-RU"/>
              </w:rPr>
              <w:t>Лекарственная форма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 МЕСТНЫЕ АНЕСТЕТИКИ И МИОРЕЛАКСАНТЫ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Лидокаин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Баклофен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Левобупивакаин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Комплекс ботулинический токсин типа A-гемагглютинин/ ботулинический токсин типа A-гемагглютинин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Оксибупрокаин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наркоза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оксибутират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Миорелаксанты и их антидоты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Рокурония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Наркотические анальгетики и анальгетики смешанного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Бупренорфин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пластырь трансдермальный,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Морфин + Носкапин + Папаверина гидрохлорид + Кодеин + Тебаин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Морфин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Налоксон + Оксикодон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Пропионилфенилэтоксиэтилпиперидин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защечные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Трамадол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Тримеперидин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Фентанил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Тапентадол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пролонгированного действия,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Ненаркотические анальгетики, нестероидные 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Декскетопрофен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Диклофенак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Ибупрофен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w:t>
            </w:r>
            <w:r w:rsidRPr="005245AC">
              <w:rPr>
                <w:rFonts w:ascii="Arial" w:eastAsiaTheme="minorEastAsia" w:hAnsi="Arial" w:cs="Arial"/>
                <w:sz w:val="20"/>
                <w:szCs w:val="20"/>
                <w:lang w:eastAsia="ru-RU"/>
              </w:rPr>
              <w:lastRenderedPageBreak/>
              <w:t>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Кетопрофен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Кеторолак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Нимесулид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Парацетамол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приема внутрь,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подагры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Аллопуринол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Пеницилламин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3. СРЕДСТВА ДЛЯ ЛЕЧЕНИЯ АЛЛЕРГИЧЕСКИХ РЕАКЦИЙ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Антигистаминные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Дезлоратадин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Диметинден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Дифенгидрамин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Кетотифен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Клемастин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Левоцетиризин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Лоратадин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Фексофенадин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Хлоропирамин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Цетиризин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Эбастин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4. СРЕДСТВА, ВЛИЯЮЩИЕ НА ЦЕНТРАЛЬНУЮ НЕРВНУЮ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для общей анестезии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Галотан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жидкость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Севофлуран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жидкость для ингаляций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Противосудорожные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Бензобарбитал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Вальпроевая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Зонисамид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Руфинамид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Карбамазепин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Клоназепам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Лакосамид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Ламотриджин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Леветирацетам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Окскарбазепин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Перампанел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Прегабалин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Топирамат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Фенитоин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Фенобарбитал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Этосуксимид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Бриварацетам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паркинсонизма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Амантадин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Бипериден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Леводопа + Бенсеразид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Леводопа + Карбидопа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Пирибедил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контролируемым высвобождением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Прамипексол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Разагилин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Тригексифенидил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Анксиолитики (транквилизаторы)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Бромдигидрохлорфенилбензодиазепин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Лоразепам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Антипсихотические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Алимемазин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Галоперидол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Дроперидол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Зуклопентиксол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Карипразин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Кветиапин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Клозапин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Левомепромазин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инфузий и внутримышечного введения, раствор для инъекций,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Оланзапин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Палиперидон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Перициазин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капсулы,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Перфеназин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Рисперидон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w:t>
            </w:r>
            <w:r w:rsidRPr="005245AC">
              <w:rPr>
                <w:rFonts w:ascii="Arial" w:eastAsiaTheme="minorEastAsia" w:hAnsi="Arial" w:cs="Arial"/>
                <w:sz w:val="20"/>
                <w:szCs w:val="20"/>
                <w:lang w:eastAsia="ru-RU"/>
              </w:rPr>
              <w:lastRenderedPageBreak/>
              <w:t>диспергируемые,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Сертиндол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раствор для внутреннего применения, раствор для инъекций, капсулы, раствор для внутримышечного введения, раствор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Тиоридазин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Трифлуоперазин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Флупентиксол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Флуфеназин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Хлорпромазин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Хлорпротиксен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Антидепрессанты и средства нормотимического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Агомелатин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Амитриптилин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Имипрамин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Венлафаксин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Кломипрамин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Пароксетин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для приема внутрь,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Пипофезин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Сертралин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Тианептин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Флувоксамин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Флуоксетин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Эсциталопрам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нарушений сна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Золпидем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Зопиклон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Нитразепам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Мидазолам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рассеянного склероза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Глатирамера 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бета-1a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бета-1b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Финголимод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Терифлуномид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Окрелизумаб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опиоидных наркоманий и алкоголизма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Налтрексон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защечные, таблетки подъязычные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Налоксон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влияющие на центральную нервную систему</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Актовегин/Депротеинизированный гемодериват крови телят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гель для наружного применения, крем для наружного применения,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Аминофенилмасляная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Бетагистин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капсулы,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Винпоцетин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Галантамин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Гопантеновая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Диметилфумарат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Ипидакрин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Полипептиды коры головного мозга скота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Мемантин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Кофеин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Левокарнитин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Метионил-глутамил-гистидил-фенилаланил-пролил-глицил-пролин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Неостигмина метилсульфат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Никотиноил гамма-аминомасляная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Нимодипин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Ницерголин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раствор для приема внутрь,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Пиридостигмина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Пиритинол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Фонтурацетам (N-карбамоилметил-4-фенил-2-пирролидон)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Ривастигмин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Тетрабеназин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Холина альфосцерат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Церебролизин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Циннаризин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Цитиколин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Этилметилгидроксипиридина сукцинат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5. СРЕДСТВА ДЛЯ ПРОФИЛАКТИКИ И ЛЕЧЕНИЯ ИНФЕКЦИЙ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Антибактериальные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Азитромицин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Амикацин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Амоксициллин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диспергируемые, капсулы, порошок для приготовления суспензии для внутреннего применения, </w:t>
            </w:r>
            <w:r w:rsidRPr="005245AC">
              <w:rPr>
                <w:rFonts w:ascii="Arial" w:eastAsiaTheme="minorEastAsia" w:hAnsi="Arial" w:cs="Arial"/>
                <w:sz w:val="20"/>
                <w:szCs w:val="20"/>
                <w:lang w:eastAsia="ru-RU"/>
              </w:rPr>
              <w:lastRenderedPageBreak/>
              <w:t>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Амоксициллин + Клавулановая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Ампициллин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Бензатин бензилпенициллин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Гатифлоксацин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Гентамицин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Джозамицин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диспергируемые,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Доксициклин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Имипенем + Циластатин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Ко-тримоксазол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Кларитромицин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w:t>
            </w:r>
            <w:r w:rsidRPr="005245AC">
              <w:rPr>
                <w:rFonts w:ascii="Arial" w:eastAsiaTheme="minorEastAsia" w:hAnsi="Arial" w:cs="Arial"/>
                <w:sz w:val="20"/>
                <w:szCs w:val="20"/>
                <w:lang w:eastAsia="ru-RU"/>
              </w:rPr>
              <w:lastRenderedPageBreak/>
              <w:t>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Клиндамицин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Колистиметат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Линезолид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Месалазин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Меропенем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Моксифлоксацин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капли глазные,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Нитроксолин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Нитрофурантоин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глазные 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внутримышечного введения,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Спарфлоксацин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Стрептомицин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Сульфацетамид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Сульфасалазин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Тедизолид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Тетрациклин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глазная,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Тобрамицин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 капсулы с порошком для ингаляций, капли глазные, капсулы с порошком для ингаляций, мазь глазная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Феноксиметилпенициллин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порошок для приготовления суспензии для приема внутрь, </w:t>
            </w:r>
            <w:r w:rsidRPr="005245AC">
              <w:rPr>
                <w:rFonts w:ascii="Arial" w:eastAsiaTheme="minorEastAsia" w:hAnsi="Arial" w:cs="Arial"/>
                <w:sz w:val="20"/>
                <w:szCs w:val="20"/>
                <w:lang w:eastAsia="ru-RU"/>
              </w:rPr>
              <w:lastRenderedPageBreak/>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Хлорамфеникол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 капсулы, глазные капли, линимент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Цефалексин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приема внутрь, 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Цефепим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Цефиксим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приема внутрь,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Цефтазидим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Цефтазидим + Авибактам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Цефтолозан + Тазобактам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Ципрофлоксацин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ушные, 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Цефотаксим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Цефоперазон + Сульбактам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Цефтриаксон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Цефуроксим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Эртапенем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лиофилизат для приготовления раствора для инъекций, лиофилизат для приготовления раствора для внутривенного и </w:t>
            </w:r>
            <w:r w:rsidRPr="005245AC">
              <w:rPr>
                <w:rFonts w:ascii="Arial" w:eastAsiaTheme="minorEastAsia" w:hAnsi="Arial" w:cs="Arial"/>
                <w:sz w:val="20"/>
                <w:szCs w:val="20"/>
                <w:lang w:eastAsia="ru-RU"/>
              </w:rPr>
              <w:lastRenderedPageBreak/>
              <w:t>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Противотуберкулезные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таблетки кишечнорастворимые, покрытые пленочной оболочкой 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Бедаквилин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и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Ломефлоксацин + Пиразинамид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 + 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Капреомицин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 + Пиразинамид + Протионамид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капли глазные,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Протионамид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Пиразинамид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лиофилизат для приготовления раствора для инъекций,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Рифабутин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Теризидон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Тиоуреидоиминометилпиридиния перхлорат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Фтивазид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Циклосерин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Этионамид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 + Пиразинамид + Протионамид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Противовирусные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 + Зидовудин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Атазанавир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Боцепревир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Валацикловир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Валганцикловир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Ганцикловир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Глекапревир + Пибрентасвир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Гразопревир + Элбасвир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Дасабувир; омбитасвир + паритапревир + 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таблеток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Даклатасвир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Дарунавир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Диданозин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Диоксотетрагидрокситетрагидронафталин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назальная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Долутегравир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Зидовудин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внутреннего применения, раствор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Зидовудин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Имидазолилэтанамид пентандиовой кислоты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Индинавир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пранобекс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Кагоцел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внутреннего применения, раствор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Лопинавир + 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Маравирок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Метилтионитрооксодигидротриазолотриазинид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Нарлапревир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Невирапин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Нелфинавир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Осельтамивир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альфа-2a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альфа-2b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бета-1a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Ралтегравир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крем для наружного применения, лиофилизат для приготовления суспензии для приема внутрь,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Рилпивирин + тенофовир + эмтрицитабин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Саквинавир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Симепревир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Ставудин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Телапревир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Телбивудин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Тенофовир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Фосампренавир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 покрытые пленочнойоболочкой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Фосфазид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Цепэгинтерферон альфа-2b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Энтекавир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Этравирин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Эфавиренз</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Энфувиртид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Софосбувир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Элсульфавирин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Противогрибковые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Вориконазол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порошок для приготовления суспензии для приема внутрь</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Итраконазол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Каспофунгин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Клотримазол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Микафунгин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Позаконазол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порошок для приготовления суспензии для приема внутрь, таблетки,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Противопротозойные и противомалярийные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Албендазол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Гидроксихлорохин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Дапсон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Левамизол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Мебендазол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Метронидазол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свечи вагинальные, таблетки вагинальные,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Мефлохин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Пирантел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 таблетки покрытые оболочкой, таблетки покрытые пленочной оболочкой, суспензия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Празиквантел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Фуразолидон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Дерматотропные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Бензилбензоат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эмульсия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Дупилумаб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Изотретиноин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Пимекролимус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роста эпидермальный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для профилактики и лечения инфекций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Азоксимера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суппозитории вагинальные и ректальные, таблетки, лиофилизат для приготовления раствора для инъекций и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гамма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Лизатов бактерий смесь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спрей назальный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Лидокаина гидрохлорид + Феназон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Стандартизованный лиофилизат бактериальных лизатов</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Тилорон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6. ВАКЦИНЫ И СЫВОРОТКИ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пневмококковых инфекций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менингококковых инфекций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ветряной оспы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гриппа (инактивированная)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суспензия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Аллерген бактерий [туберкулезный рекомбинантный]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Аллергены бактерий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антирабический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7. ПРОТИВООПУХОЛЕВЫЕ, ИММУНОДЕПРЕССИВНЫЕ И СОПУТСТВУЮЩИЕ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Цитостатические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Абатацепт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Абиратерон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Адалимумаб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Азацитидин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Акситиниб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Алемтузумаб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Алектиниб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Апремиласт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Аспарагиназа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Афатиниб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Афлиберцепт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Базиликсимаб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Барицитиниб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Бевацизумаб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Бендамустин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Блеомицин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Бортезомиб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Бозутиниб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Брентуксимаб ведотин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Бусульфан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Вандетаниб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Ведолизумаб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Вемурафениб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Винбластин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Винфлунин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Винкристин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Висмодегиб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Винорелбин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Вориностат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Гемцитабин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Гефитиниб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Гидроксикарбамид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Дабрафениб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Дазатиниб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Дакарбазин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Даратумумаб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Даунорубицин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Диглицидил метилфосфонат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Доксорубицин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Доцетаксел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Ибрутиниб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Идарубицин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Иксазомиб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Иксабепилон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Инфликсимаб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Иринотекан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Ифосфамид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Кабазитаксел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Канакинумаб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Карбоплатин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Капецитабин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Кладрибин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Карфилзомиб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Кризотиниб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Лефлуномид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Ленватиниб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Ломустин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Мелфалан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Меркаптопурин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Метотрексат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Митоксантрон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Ниволумаб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Нинтеданиб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мягкие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Неларабин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Нетакимаб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Оксалиплатин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Обинутузумаб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Олапариб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Осимертиниб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Нилотиниб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Пазопаниб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Паклитаксел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Паклитаксел+альбумин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Панитумумаб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Пембролизумаб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Паливизумаб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Пеметрексед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Пертузумаб+Трастузумаб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Прокарбазин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Помалидомид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Ралтитрексид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Рамуцирумаб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Регорафениб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Ритуксимаб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Руксолитиниб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Сарилумаб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Секукинумаб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Сунитиниб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Тегафур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Темсиролимус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Темозоломид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Тоцилизумаб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Тофацитиниб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Траметиниб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Трабектедин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Трастузумаб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Трастузумаб эмтанзин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Третиноин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Устекинумаб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некроза опухоли альфа-1</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Флударабин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Фотемустин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Фторурацил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Хлорамбуцил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Цертолизумаба пэгол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Циклофосфамид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Цисплатин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Эверолимус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Элотузумаб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Экулизумаб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Эпирубицин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Эрибулин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Эрлотиниб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Этанерцепт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Этопозид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Цетуксимаб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Атезолизумаб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Кобиметиниб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Лапатиниб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Гормоны и антигормоны для лечения опухолей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Анастрозол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Аминоглутетимид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Бикалутамид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Бусерелин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Гозерелин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капсула для подкожного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Дегареликс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лиофилизат для приготовления раствора для подкожного </w:t>
            </w:r>
            <w:r w:rsidRPr="005245AC">
              <w:rPr>
                <w:rFonts w:ascii="Arial" w:eastAsiaTheme="minorEastAsia" w:hAnsi="Arial" w:cs="Arial"/>
                <w:sz w:val="20"/>
                <w:szCs w:val="20"/>
                <w:lang w:eastAsia="ru-RU"/>
              </w:rPr>
              <w:lastRenderedPageBreak/>
              <w:t>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Летрозол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Лейпрорелин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Медроксипрогестерон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Мегестрол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Тамоксифен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Фулвестрант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Ципротерон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Эксеместан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Энзалутамид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применяемые в химиотерапии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Апрепитант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Алендроновая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Венетоклакс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Гидразина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Глутамил-цистеинил-глицин динатрия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Гранисетрон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Деносумаб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Золедроновая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фолинат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Ленограстим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Леналидомид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Меглюмина акридонацетат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Месна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Ондансетрон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Памидроновая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инфузий, лиофилизат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Пирфенидон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Трописетрон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Фолиниевая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Фосапрепитант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8. СРЕДСТВА ДЛЯ ЛЕЧЕНИЯ ОСТЕОПОРОЗА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Альфакальцидол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Кальцитонин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назальный, спрей назальный дозированный,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Кальцитриол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Колекальциферол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раствор для приема внутрь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карбонат + Колекальциферол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 таблетки для рассасывания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Парикальцитол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Стронция ранелат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Цинакалцет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Эргокальциферол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капли для приема внутрь (в масле)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Этелкальцетид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9. СРЕДСТВА, ВЛИЯЮЩИЕ НА КРОВЬ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Противоанемические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Дарбэпоэтин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(III) гидроксид полимальтозат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раствор для приема внутрь, сироп, 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(III) гидроксида сахарозный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Железа карбоксимальтозат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сульфат + Аскорбиновая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Элтромбопаг</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Ромиплостим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бета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бета [метоксиполиэтиленгликоль]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(III) гидроксид олигоизомальтозат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Железосвязывающие препараты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Деферазирокс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диспергируемые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для профилактики гиперфосфатемии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Комплекс b-железа (III) оксигидроксида, сахарозы и крахмала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Севеламер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влияющие на систему свертывания крови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Апиксабан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Ацетилсалициловая кислота + Клопидогрел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Варфарин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гель для наружного применения, раствор для внутривенного и подкожного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Дабигатрана этексилат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Далтепарин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Дипиридамол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Илопрост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Клопидогрел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Мороктоког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Нонаког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Надропарин кальция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Ривароксабан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Тикагрелор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Транексамовая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Фибриноген + тромбин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губка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Эноксапарин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Этамзилат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Парнапарин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Растворы и плазмозаменители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Декстроза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Маннитол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Меглюмина натрия сукцинат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Дезинтоксикационные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Димеркаптопропансульфонат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и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крови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нормальный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IX</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Факторы свертывания крови </w:t>
            </w:r>
            <w:r w:rsidRPr="005245AC">
              <w:rPr>
                <w:rFonts w:ascii="Arial" w:eastAsiaTheme="minorEastAsia" w:hAnsi="Arial" w:cs="Arial"/>
                <w:sz w:val="20"/>
                <w:szCs w:val="20"/>
                <w:lang w:eastAsia="ru-RU"/>
              </w:rPr>
              <w:lastRenderedPageBreak/>
              <w:t>II, VII, IX, X в комбинации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 xml:space="preserve">лиофилизат для приготовления раствора для внутривенного </w:t>
            </w:r>
            <w:r w:rsidRPr="005245AC">
              <w:rPr>
                <w:rFonts w:ascii="Arial" w:eastAsiaTheme="minorEastAsia" w:hAnsi="Arial" w:cs="Arial"/>
                <w:sz w:val="20"/>
                <w:szCs w:val="20"/>
                <w:lang w:eastAsia="ru-RU"/>
              </w:rPr>
              <w:lastRenderedPageBreak/>
              <w:t>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Факторы свертывания крови II, IX и X в комбинации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Эптаког альфа активированный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Анатоксин дифтерийный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Анатоксин столбнячный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Антиингибиторный коагулянтный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E</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гангренозный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дифтерийный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столбнячный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антирабический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антитимоцитарный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против клещевого энцефалита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антирезус Rho(D)</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противостафилококковый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Симоктоког альфа (фактор свертывания крови VIII человеческий рекомбинантный)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VIII+Фактор Виллебранда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Растворы, влияющие на водно-электролитный баланс</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Декстроза + калия хлорид + натрия хлорид + натрия цитрат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приема внутрь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Гиполипидемические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Алирокумаб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Аторвастатин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таблетки покрытые пленочной </w:t>
            </w:r>
            <w:r w:rsidRPr="005245AC">
              <w:rPr>
                <w:rFonts w:ascii="Arial" w:eastAsiaTheme="minorEastAsia" w:hAnsi="Arial" w:cs="Arial"/>
                <w:sz w:val="20"/>
                <w:szCs w:val="20"/>
                <w:lang w:eastAsia="ru-RU"/>
              </w:rPr>
              <w:lastRenderedPageBreak/>
              <w:t>оболочкой,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Симвастатин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Розувастатин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Эволокумаб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10. СРЕДСТВА, ВЛИЯЮЩИЕ НА СЕРДЕЧНО-СОСУДИСТУЮ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Антиангинальные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Ивабрадин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Изосорбида динитрат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Изосорбида мононитрат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Мельдоний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Нитроглицерин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Противоаритмические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Амиодарон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Атенолол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Бисопролол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Лаппаконитина гидробромид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Метопролол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Прокаинамид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Пропафенон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раствор для внутривенного введения, таблетки </w:t>
            </w:r>
            <w:r w:rsidRPr="005245AC">
              <w:rPr>
                <w:rFonts w:ascii="Arial" w:eastAsiaTheme="minorEastAsia" w:hAnsi="Arial" w:cs="Arial"/>
                <w:sz w:val="20"/>
                <w:szCs w:val="20"/>
                <w:lang w:eastAsia="ru-RU"/>
              </w:rPr>
              <w:lastRenderedPageBreak/>
              <w:t>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Пропранолол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Соталол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Гипотензивные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Амлодипин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Верапамил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Валсартан + сакубитрил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Каптоприл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Карведилол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Клонидин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Лизиноприл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Лозартан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Моксонидин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Нифедипин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Периндоприл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Риоцигуат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Силденафил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Бозентан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Урапидил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Эналаприл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Мацитентан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сердечной недостаточности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Дигоксин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(для детей)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влияющие на сердечно-сосудистую систему</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Дезоксирибонуклеиновая кислота плазмидная </w:t>
            </w:r>
            <w:r w:rsidRPr="005245AC">
              <w:rPr>
                <w:rFonts w:ascii="Arial" w:eastAsiaTheme="minorEastAsia" w:hAnsi="Arial" w:cs="Arial"/>
                <w:sz w:val="20"/>
                <w:szCs w:val="20"/>
                <w:lang w:eastAsia="ru-RU"/>
              </w:rPr>
              <w:lastRenderedPageBreak/>
              <w:t>[сверхскрученная кольцевая двуцепочечная]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лиофилизат для приготовления раствора для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Вазопрессорные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Ксилометазолин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Метилдопа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Оксиметазолин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Фенилэфрин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Норэпинефрин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11. СРЕДСТВА ДЛЯ ЛЕЧЕНИЯ ЗАБОЛЕВАНИЙ ЖЕЛУДОЧНО-КИШЕЧНОГО ТРАКТА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Антациды и другие противоязвенные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Алгелдрат + Магния гидроксид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внутреннего применения,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Висмута трикалия дицитрат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Омепразол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Ранитидин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Фамотидин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Эзомепразол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Спазмолитические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Амбризентан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Атропин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Домперидон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Дротаверин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Мебеверин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Метоклопрамид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Платифиллин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Панкреатические энзимы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Панкреатин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печеночной недостаточности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Адеметионин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Артишока листьев экстракт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Лактулоза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Орнитин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Расторопши пятнистой плодов экстракт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Тиоктовая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Урсодезоксихолиевая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Фосфолипиды + Глицирризиновая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Эссенциальные фосфолипиды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препараты для лечения желудочно-кишечного тракта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Активированный уголь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Бисакодил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Лактулоза + Лигнин гидролизный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Лиофилизированные Saccharomyces boulardii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Лоперамид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таблетки жевательные, таблетки-лиофилизат</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Макрогол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Сапроптерин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Симетикон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эмульсия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Сеннозиды А + 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Смектит диоктаэдрический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Миглустат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Нитизинон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Нифуроксазид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Повидон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Полиметилсилоксана полигидрат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паста для приема внутрь, гель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Элиглустат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восстановления микрофлоры кишечника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Бифидобактерии бифидум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Лактобактерии ацидофильные</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Лактобактерии ацидофильные + Грибки кефирные</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Болезни Гоше средство лечения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Имиглюцераза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Ферментные препараты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Агалсидаза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Агалсидаза бета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Велаглюцераза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Идурсульфаза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Ларонидаза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Себелипаза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Антиферменты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Талиглюцераза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Диагностические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Бария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для приготовления суспензии для приема внутрь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12. ГОРМОНЫ И СРЕДСТВА, ВЛИЯЮЩИЕ НА ЭНДОКРИННУЮ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Неполовые гормоны, синтетические субстанции и антигормоны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Бетаметазон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Бромокриптин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Ганиреликс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Гонадотропин хорионический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Гидрокортизон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мазь глазная, суспензия для инъекций, крем для наружного применения, суспензия для внутримышечного и внутрисуставного введения, таблетки, эмульсия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Дексаметазон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раствор для инъекций,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Десмопрессин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Каберголин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Кломифен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Корифоллитропин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Ланреотид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подкожного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Левотироксин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Метилпреднизолон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Метилпреднизолона ацепонат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Нандролон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Октреотид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Пасиреотид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Преднизолон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Пэгвисомант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Соматропин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Терипаратид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Тиамазол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Триамцинолон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суспензия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Трипторелин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Флуоцинолона ацетонид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гель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Флудрокортизон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Флутиказон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спрей назальный дозированный, крем для наружного применения,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Флутиказона фуроат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спрей назальный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Цетрореликс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Цинакальцет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Андрогены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Тестостерон (смесь эфиров)</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Тестостерон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Гестагены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Дидрогестерон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Норэтистерон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гель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Эстрогены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крем вагинальный, суппозитории вагинальные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и средства для лечения сахарного диабета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Алоглиптин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Вилдаглиптин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Вилдаглиптин + Метформин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Глибенкламид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Гликлазид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модифицированным высвобождением,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Глимепирид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Глюкагон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Дапаглифлозин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аспарт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аспарт двухфазный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 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гларгин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гларгин + Ликсисенатид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глулизин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двухфазный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детемир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деглудек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деглудек + Инсулин аспарт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лизпро</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лизпро двухфазный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растворимый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Инсулин-изофан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Ликсисенатид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Лираглутид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Линаглиптин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Метформин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Репаглинид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Росиглитазон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Саксаглиптин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Ситаглиптин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Фенофибрат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Эмпаглифозин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Гозоглиптин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13. СРЕДСТВА, ИСПОЛЬЗУЕМЫЕ В УРОЛОГИИ, ГИНЕКОЛОГИИ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аденомы простаты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Алфузозин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Доксазозин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Тамсулозин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модифицированным высвобождением, таблетки с контролируемым высвобождением, капсулы пролонгированного действия, 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Финастерид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терапии при почечной недостаточности и пересадке органов</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Азатиоприн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Базиликсимаб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Канефрон 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Кетоаналоги аминокислот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Микофенолата мофетил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Микофеноловая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Такролимус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пролонгированного действия, концентрат для приготовления раствора для внутривенного,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Циклоспорин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мягкие, раствор для внутреннего применения,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Эверолимус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Диуретики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Ацетазоламид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Гидрохлоротиазид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Индапамид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Спиронолактон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Фуросемид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учащенного мочеиспускания и недержания мочи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Солифенацин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влияющие на мускулатуру матки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Гексопреналин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Динопростон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интрацервикальный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Мизопростол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Половые гормоны и модуляторы функции половых органов</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Фоллитропин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Эстрадиол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Азапентацен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Циклопентолат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Цитохром С + Аденозин + Никотинамид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Миотические средства и средства для лечения глаукомы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Бутиламиногидроксипропоксифеноксиметил-метилоксадиазол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Дорзоламид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Латанопрост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Пилокарпин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Тимолол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 гель глазной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Пилокарпин + Тимолол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Стимуляторы регенерации и ретинопротекторы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Метилэтилпиридинол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офтальмологические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Гипромеллоза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Олопатадин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Тафлупрост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Таурин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Тропикамид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Ранибизумаб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внутриглазного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15. СРЕДСТВА, ВЛИЯЮЩИЕ НА ОРГАНЫ ДЫХАНИЯ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Противоастматические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Амброксол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Аминофиллин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Беклометазон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Беклометазон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Будесонид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Будесонид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Вилантерол + Флутиказона фуроат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Вилантерол + Умеклидиния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Гликопиррония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Гликопиррония бромид + индакатерол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Зафирлукаст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Индакатерол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Ипратропия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Ипратропия бромид + Фенотерол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Кромоглициевая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Мометазон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Монтелукаст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Недокромил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Олодатерол + тиотропия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Сальбутамол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Салметерол + Флутиказон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для лечения заболеваний органов дыхания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Ацетилцистеин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Бенрализумаб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Бромгексин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Бутамират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Дорназа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Меполизумаб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Омализумаб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Реслизумаб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Фенспирид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16. ЛЕЧЕБНОЕ ПИТАНИЕ И ПИТАТЕЛЬНЫЕ СМЕСИ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Специализированные продукты лечебного питания для детей, больных фенилкетонурией, галактоземией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сухой поршок, сухая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пищевой продукт диетического лечебного питания для питания детей, больных муковисцидозом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сухая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продукт детского диетического (лечебного) питания для детей снарушением обмена жирных кислот "Ликвиджен+"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жидкая жировая эмульсия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17. ВИТАМИНЫ И МИНЕРАЛЫ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Аскорбиновая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Аскорбиновая кислота + Рутозид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Бенфотиамин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 Никотинамид + Рибофлавин + Янтарная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пантотенат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и магния аспарагинат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йодид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хлорид+Кальция хлорид + Магния хлорид+Натрия ацетат + Натрия хлорид+Яблочная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глюконат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Магния лактат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Магния лактата дигидрат + </w:t>
            </w:r>
            <w:r w:rsidRPr="005245AC">
              <w:rPr>
                <w:rFonts w:ascii="Arial" w:eastAsiaTheme="minorEastAsia" w:hAnsi="Arial" w:cs="Arial"/>
                <w:sz w:val="20"/>
                <w:szCs w:val="20"/>
                <w:lang w:eastAsia="ru-RU"/>
              </w:rPr>
              <w:lastRenderedPageBreak/>
              <w:t>Магния пидолат + Пиридоксина гидрохлорид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Менадиона натрия бисульфит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тиосульфат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Никотиновая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Поливитамины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лиофилизат для приготовления раствора для инфузий, эмульсия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Минеральные соли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Поливитамины + Минеральные соли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Ретинол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Ретинол + Токоферол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Рибофлавин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Токоферол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Цианокобаламин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 Меглумин + Метионин + Никотинамид + Янтарная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Магния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18. АНТИСЕПТИКИ И СРЕДСТВА ДЛЯ ДЕЗИНФЕКЦИИ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Антисептики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Бензилдиметил-миристоиламино-пропиламмоний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Йод + Калия Йодид + Глицерол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применения, спрей для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перманганат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местного и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Повидон-йод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и наружного применения, раствор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дезинфекции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Водорода пероксид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раствор для наружного применения, раствор для местного и </w:t>
            </w:r>
            <w:r w:rsidRPr="005245AC">
              <w:rPr>
                <w:rFonts w:ascii="Arial" w:eastAsiaTheme="minorEastAsia" w:hAnsi="Arial" w:cs="Arial"/>
                <w:sz w:val="20"/>
                <w:szCs w:val="20"/>
                <w:lang w:eastAsia="ru-RU"/>
              </w:rPr>
              <w:lastRenderedPageBreak/>
              <w:t>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Хлоргексидин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19. ДРУГИЕ ЛЕЧЕБНЫЕ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Растворители и разбавители, включая ирригационные растворы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Вода для инъекций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растворитель для приготовления лекарственных форм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Антидоты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Калий-железо гексацианоферрат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Цинка бисвинилимидазола диацетат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20. ДИАГНОСТИЧЕСКИЕ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Рентгеноконтрастные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Гадобеновая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Гадобутрол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Гадоверсетамид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Гадодиамид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Гадоксетовая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Гадопентетовая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Йоверсол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внутриартериального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Йогексол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Йомепрол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Йопромид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амидотризоат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Флюоресцирующие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Флуоресцеин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bl>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21. МЕДИЦИНСКИЕ ИЗДЕЛИЯ</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Вата хирургическая гигроскопическая</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Глюкометры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Иглы инсулиновые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Инфузионные наборы к инсулиновой помпе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Калоприемники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Катетеры Пеццера</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Ланцеты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Лечебные пояса</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Магнитофорные аппликаторы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Марля медицинская</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Мочеприемники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Противоболевые стимуляторы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Резервуары к инсулиновой помпе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Тест-полоски для определения содержания глюкозы в крови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Шприцы инсулиновые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Шприц-ручки</w:t>
      </w:r>
    </w:p>
    <w:p w:rsidR="005245AC" w:rsidRPr="005245AC" w:rsidRDefault="005245AC" w:rsidP="005245AC">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Эластичные чулки</w:t>
      </w:r>
    </w:p>
    <w:p w:rsidR="003C10B0" w:rsidRDefault="003C10B0"/>
    <w:sectPr w:rsidR="003C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E4"/>
    <w:rsid w:val="00052EE4"/>
    <w:rsid w:val="003C10B0"/>
    <w:rsid w:val="0052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AC"/>
  </w:style>
  <w:style w:type="paragraph" w:customStyle="1" w:styleId="ConsPlusNormal">
    <w:name w:val="ConsPlusNormal"/>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45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245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245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AC"/>
  </w:style>
  <w:style w:type="paragraph" w:customStyle="1" w:styleId="ConsPlusNormal">
    <w:name w:val="ConsPlusNormal"/>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45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245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245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11974</Words>
  <Characters>68253</Characters>
  <Application>Microsoft Office Word</Application>
  <DocSecurity>0</DocSecurity>
  <Lines>568</Lines>
  <Paragraphs>160</Paragraphs>
  <ScaleCrop>false</ScaleCrop>
  <Company>Work</Company>
  <LinksUpToDate>false</LinksUpToDate>
  <CharactersWithSpaces>80067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2020-01-16T10:30:00Z</dcterms:created>
  <dcterms:modified xsi:type="dcterms:W3CDTF">2020-01-16T10:31:00Z</dcterms:modified>
</cp:coreProperties>
</file>