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4" w:rsidRPr="00392999" w:rsidRDefault="00090464" w:rsidP="00855B6D">
      <w:pPr>
        <w:pStyle w:val="a5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можете пройти бесплатную вакцинацию от 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-19 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нашем пункте, расположенно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  по адресу  ул. Комсомольская, 1 (здание стационара, 1 этаж).</w:t>
      </w:r>
    </w:p>
    <w:p w:rsidR="0046754A" w:rsidRPr="00392999" w:rsidRDefault="0046754A" w:rsidP="00855B6D">
      <w:pPr>
        <w:pStyle w:val="a5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6754A" w:rsidRPr="0079158F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79158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Режим работы пункта вакцинации: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пн.-пт.  с 9.00 - 19.00;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с 9.00 - </w:t>
      </w:r>
      <w:r w:rsidR="00AA5F0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.00;</w:t>
      </w:r>
    </w:p>
    <w:p w:rsidR="0046754A" w:rsidRDefault="00AA5F09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с 9.00 - 14.00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C97CAB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C97C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Записаться на вакцинацию можно: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54A" w:rsidRDefault="0046754A" w:rsidP="00F34C5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proofErr w:type="gram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proofErr w:type="gram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колл-центра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8(4872)33 -80-06;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 8-800-450-33-03, 8 (4872) 33-83-77</w:t>
      </w:r>
    </w:p>
    <w:p w:rsidR="00F34C53" w:rsidRPr="0003436B" w:rsidRDefault="00F34C53" w:rsidP="00F34C5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3436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Пункты вакцинации без записи:</w:t>
      </w:r>
    </w:p>
    <w:p w:rsidR="0003436B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>Кабинет для вакцинации в ТРЦ «Гостиный двор»,</w:t>
      </w:r>
    </w:p>
    <w:p w:rsidR="0003436B" w:rsidRPr="007B7976" w:rsidRDefault="0003436B" w:rsidP="00283FDA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 xml:space="preserve">( г.Тула, ул. Советская,47,  </w:t>
      </w:r>
      <w:r w:rsidRPr="007B7976">
        <w:rPr>
          <w:rFonts w:ascii="Times New Roman" w:hAnsi="Times New Roman" w:cs="Times New Roman"/>
          <w:b/>
          <w:noProof/>
          <w:sz w:val="28"/>
          <w:szCs w:val="28"/>
        </w:rPr>
        <w:t>ежедневно с 10.00 до 19.00</w:t>
      </w:r>
      <w:r w:rsidRPr="007B7976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03436B" w:rsidRPr="0003436B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436B">
        <w:rPr>
          <w:rFonts w:ascii="Times New Roman" w:hAnsi="Times New Roman" w:cs="Times New Roman"/>
          <w:noProof/>
          <w:sz w:val="28"/>
          <w:szCs w:val="28"/>
        </w:rPr>
        <w:t>на Московском вокзале,(г. Тула, ул. Путейская, 4</w:t>
      </w:r>
      <w:r w:rsidRPr="0003436B">
        <w:rPr>
          <w:rFonts w:ascii="Times New Roman" w:hAnsi="Times New Roman" w:cs="Times New Roman"/>
          <w:b/>
          <w:noProof/>
          <w:sz w:val="28"/>
          <w:szCs w:val="28"/>
        </w:rPr>
        <w:t>, с 09.00 до 18.00 по будням</w:t>
      </w:r>
      <w:r w:rsidRPr="0003436B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03436B" w:rsidRPr="007B7976" w:rsidRDefault="0003436B" w:rsidP="0003436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7976">
        <w:rPr>
          <w:rFonts w:ascii="Times New Roman" w:hAnsi="Times New Roman" w:cs="Times New Roman"/>
          <w:noProof/>
          <w:sz w:val="28"/>
          <w:szCs w:val="28"/>
        </w:rPr>
        <w:t xml:space="preserve">в Городском концертном зале (г. Тула, ул. Советская, д.2, </w:t>
      </w:r>
      <w:r w:rsidRPr="00AE0E23">
        <w:rPr>
          <w:rFonts w:ascii="Times New Roman" w:hAnsi="Times New Roman" w:cs="Times New Roman"/>
          <w:b/>
          <w:noProof/>
          <w:sz w:val="28"/>
          <w:szCs w:val="28"/>
        </w:rPr>
        <w:t>ежедневно с 10.00 до 19.00</w:t>
      </w:r>
      <w:r w:rsidRPr="007B7976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187325</wp:posOffset>
            </wp:positionV>
            <wp:extent cx="2286635" cy="2289810"/>
            <wp:effectExtent l="19050" t="0" r="0" b="0"/>
            <wp:wrapTight wrapText="bothSides">
              <wp:wrapPolygon edited="0">
                <wp:start x="-180" y="0"/>
                <wp:lineTo x="-180" y="21384"/>
                <wp:lineTo x="21594" y="21384"/>
                <wp:lineTo x="21594" y="0"/>
                <wp:lineTo x="-180" y="0"/>
              </wp:wrapPolygon>
            </wp:wrapTight>
            <wp:docPr id="10" name="Рисунок 2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187325</wp:posOffset>
            </wp:positionV>
            <wp:extent cx="2326005" cy="2329180"/>
            <wp:effectExtent l="19050" t="0" r="0" b="0"/>
            <wp:wrapTight wrapText="bothSides">
              <wp:wrapPolygon edited="0">
                <wp:start x="-177" y="0"/>
                <wp:lineTo x="-177" y="21376"/>
                <wp:lineTo x="21582" y="21376"/>
                <wp:lineTo x="21582" y="0"/>
                <wp:lineTo x="-177" y="0"/>
              </wp:wrapPolygon>
            </wp:wrapTight>
            <wp:docPr id="25" name="Рисунок 2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090464" w:rsidRDefault="0046754A" w:rsidP="0046754A">
      <w:pPr>
        <w:pStyle w:val="a5"/>
        <w:jc w:val="center"/>
        <w:rPr>
          <w:b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P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F9" w:rsidRDefault="00392999" w:rsidP="00392999">
      <w:pPr>
        <w:shd w:val="clear" w:color="auto" w:fill="FFFFFF"/>
        <w:tabs>
          <w:tab w:val="center" w:pos="5669"/>
          <w:tab w:val="left" w:pos="7263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360045</wp:posOffset>
            </wp:positionV>
            <wp:extent cx="2437130" cy="2440940"/>
            <wp:effectExtent l="19050" t="0" r="1270" b="0"/>
            <wp:wrapTight wrapText="bothSides">
              <wp:wrapPolygon edited="0">
                <wp:start x="-169" y="0"/>
                <wp:lineTo x="-169" y="21409"/>
                <wp:lineTo x="21611" y="21409"/>
                <wp:lineTo x="21611" y="0"/>
                <wp:lineTo x="-169" y="0"/>
              </wp:wrapPolygon>
            </wp:wrapTight>
            <wp:docPr id="31" name="Рисунок 3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91440</wp:posOffset>
            </wp:positionV>
            <wp:extent cx="2294255" cy="2305685"/>
            <wp:effectExtent l="19050" t="0" r="0" b="0"/>
            <wp:wrapTight wrapText="bothSides">
              <wp:wrapPolygon edited="0">
                <wp:start x="-179" y="0"/>
                <wp:lineTo x="-179" y="21416"/>
                <wp:lineTo x="21522" y="21416"/>
                <wp:lineTo x="21522" y="0"/>
                <wp:lineTo x="-179" y="0"/>
              </wp:wrapPolygon>
            </wp:wrapTight>
            <wp:docPr id="12" name="Рисунок 30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-70485</wp:posOffset>
            </wp:positionV>
            <wp:extent cx="2747645" cy="2750820"/>
            <wp:effectExtent l="19050" t="0" r="0" b="0"/>
            <wp:wrapTight wrapText="bothSides">
              <wp:wrapPolygon edited="0">
                <wp:start x="-150" y="0"/>
                <wp:lineTo x="-150" y="21391"/>
                <wp:lineTo x="21565" y="21391"/>
                <wp:lineTo x="21565" y="0"/>
                <wp:lineTo x="-150" y="0"/>
              </wp:wrapPolygon>
            </wp:wrapTight>
            <wp:docPr id="32" name="Рисунок 3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-70485</wp:posOffset>
            </wp:positionV>
            <wp:extent cx="2668270" cy="2671445"/>
            <wp:effectExtent l="19050" t="0" r="0" b="0"/>
            <wp:wrapTight wrapText="bothSides">
              <wp:wrapPolygon edited="0">
                <wp:start x="-154" y="0"/>
                <wp:lineTo x="-154" y="21410"/>
                <wp:lineTo x="21590" y="21410"/>
                <wp:lineTo x="21590" y="0"/>
                <wp:lineTo x="-154" y="0"/>
              </wp:wrapPolygon>
            </wp:wrapTight>
            <wp:docPr id="33" name="Рисунок 3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320675</wp:posOffset>
            </wp:positionV>
            <wp:extent cx="2636520" cy="2639695"/>
            <wp:effectExtent l="19050" t="0" r="0" b="0"/>
            <wp:wrapTight wrapText="bothSides">
              <wp:wrapPolygon edited="0">
                <wp:start x="-156" y="0"/>
                <wp:lineTo x="-156" y="21512"/>
                <wp:lineTo x="21538" y="21512"/>
                <wp:lineTo x="21538" y="0"/>
                <wp:lineTo x="-156" y="0"/>
              </wp:wrapPolygon>
            </wp:wrapTight>
            <wp:docPr id="35" name="Рисунок 35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320675</wp:posOffset>
            </wp:positionV>
            <wp:extent cx="2620645" cy="2639695"/>
            <wp:effectExtent l="19050" t="0" r="8255" b="0"/>
            <wp:wrapTight wrapText="bothSides">
              <wp:wrapPolygon edited="0">
                <wp:start x="-157" y="0"/>
                <wp:lineTo x="-157" y="21512"/>
                <wp:lineTo x="21668" y="21512"/>
                <wp:lineTo x="21668" y="0"/>
                <wp:lineTo x="-157" y="0"/>
              </wp:wrapPolygon>
            </wp:wrapTight>
            <wp:docPr id="34" name="Рисунок 3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180340</wp:posOffset>
            </wp:positionV>
            <wp:extent cx="2642870" cy="2647315"/>
            <wp:effectExtent l="19050" t="0" r="5080" b="0"/>
            <wp:wrapTight wrapText="bothSides">
              <wp:wrapPolygon edited="0">
                <wp:start x="-156" y="0"/>
                <wp:lineTo x="-156" y="21450"/>
                <wp:lineTo x="21642" y="21450"/>
                <wp:lineTo x="21642" y="0"/>
                <wp:lineTo x="-156" y="0"/>
              </wp:wrapPolygon>
            </wp:wrapTight>
            <wp:docPr id="14" name="Рисунок 36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Как записаться на вакцинацию от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коронавируса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Через портал </w:t>
      </w: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Госуслуг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телефону единого центра записи на прием к врачу: 8 (800) 4503303, 8 (4872) 33-83-77.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телефонам </w:t>
      </w:r>
      <w:r w:rsidRPr="004675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единого контактного центра </w:t>
      </w: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медучреждений, где открыты медицинские кабинеты для вакцинации от COVID-19: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клиническая больница №2 г. Тулы –: 8 (4872) 33-80-06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больница №9 г. Тулы – телефон: 8 (4872) 77-03-93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Амбулатория пос. Рассвет – телефон: 8 (4872) 72-37-95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Алексинская районная больница – телефон: 8 (48753) 2-19-45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Ефремовская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районная больница – телефон: 8 (48741) 6-22-90, 8 (48741) 6-22-90, 8 (48768) 2-16-53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Новомосковская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городская клиническая больница – телефон: 8 (4876) 7-00-03</w:t>
      </w:r>
    </w:p>
    <w:p w:rsidR="00D81297" w:rsidRDefault="00D81297" w:rsidP="0046754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противопоказания?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581F78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="0046754A"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рудное вскармливание, возраст до 18 лет, острые инфекционные и неинфекционные заболевания, обострения хронических заболеваний, тяжелые аллергические реакции в анамнезе и аллергия на компоненты вакцины.</w:t>
      </w: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 рекомендуется вводить вакцину пациентам с онкологическими заболеваниями, туберкулезом, гепатитом</w:t>
      </w:r>
      <w:proofErr w:type="gram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</w:t>
      </w:r>
      <w:proofErr w:type="gram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С, сифилисом, ВИЧ-инфекцией, перенесённым в течении года инфарктом или инсультом.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анализы нужно сдать перед прививкой?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обязательно проводит осмотр. При наличии показаний необходимые анализы будут назначены.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 проходит процедура?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проводит осмотр, меряет давление и температуру, уточняет наличие хронических заболеваний. Перед прививкой нужно будет заполнить добровольное согласие на процедуру. Вакцинация проводится в 2 этапа, второй компонент вводится через 21 день после первой прививки. Каждый привившийся получит памятку с указанием даты введения второго компонента и рекомендациями по образу жизни.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документы взять с собой?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из трех документов: паспорт, СНИЛС или полис ОМС.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Есть ли ограничения </w:t>
      </w:r>
      <w:proofErr w:type="gram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перед</w:t>
      </w:r>
      <w:proofErr w:type="gram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и во время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необходимо воздержаться от физических нагрузок, переохлаждения и перегревания, а также в течение трёх дней после первой и второй прививок отказаться от алкоголя, так как он может значительно снизить иммунитет и сделать вакцинацию малоэффективной или бессмысленной. Также в период вакцинации не рекомендуется принимать лекарства, подавляющие иммунную систему.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могут быть побочные эффекты?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Непродолжительное повышение температуры тела, озноб, головная боль, боли в мышцах и суставах. Возможно покраснение в месте введения препарата. Как правило, эти симптомы проходят в течение суток.</w:t>
      </w: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заразиться от вакцины?</w:t>
      </w:r>
    </w:p>
    <w:p w:rsidR="00D81297" w:rsidRPr="00D81297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не носить маску после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Нет, маску необходимо носить и после прививки.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 окружающих после вакцинации?</w:t>
      </w: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Можно ли пройти вакцинацию, если уже переболел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Вакцинация жителей, переболевших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, не рекомендуется.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Вакцина безопасна?</w:t>
      </w: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Да. Минздрав России при регистрации устанавливает требования к качеству вакцины.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Минпромторг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соблюдение требований к производству.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Росздравнадзор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качество вакцины, находящейся в обороте, в том числе проводя обязательный контроль качества каждой серии вакцины.</w:t>
      </w:r>
    </w:p>
    <w:p w:rsidR="00855B6D" w:rsidRPr="0046754A" w:rsidRDefault="00855B6D" w:rsidP="00D812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B6D" w:rsidRPr="0046754A" w:rsidSect="00090464">
      <w:pgSz w:w="11906" w:h="16838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9pt;height:11.9pt;visibility:visible;mso-wrap-style:square" o:bullet="t">
        <v:imagedata r:id="rId1" o:title="📌"/>
      </v:shape>
    </w:pict>
  </w:numPicBullet>
  <w:numPicBullet w:numPicBulletId="1">
    <w:pict>
      <v:shape id="_x0000_i1029" type="#_x0000_t75" alt="✅" style="width:11.9pt;height:11.9pt;visibility:visible;mso-wrap-style:square" o:bullet="t">
        <v:imagedata r:id="rId2" o:title="✅"/>
      </v:shape>
    </w:pict>
  </w:numPicBullet>
  <w:abstractNum w:abstractNumId="0">
    <w:nsid w:val="25710D62"/>
    <w:multiLevelType w:val="hybridMultilevel"/>
    <w:tmpl w:val="29E81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EB3"/>
    <w:multiLevelType w:val="hybridMultilevel"/>
    <w:tmpl w:val="B1E669D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C471AF"/>
    <w:multiLevelType w:val="hybridMultilevel"/>
    <w:tmpl w:val="304656E2"/>
    <w:lvl w:ilvl="0" w:tplc="7436A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6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701C9A"/>
    <w:multiLevelType w:val="multilevel"/>
    <w:tmpl w:val="CD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2473"/>
    <w:multiLevelType w:val="hybridMultilevel"/>
    <w:tmpl w:val="F5CC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CC3"/>
    <w:multiLevelType w:val="hybridMultilevel"/>
    <w:tmpl w:val="D74E85C4"/>
    <w:lvl w:ilvl="0" w:tplc="4AD67B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A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60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09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EB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66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E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C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0EC"/>
    <w:rsid w:val="0003436B"/>
    <w:rsid w:val="00042319"/>
    <w:rsid w:val="00090464"/>
    <w:rsid w:val="00283FDA"/>
    <w:rsid w:val="00392999"/>
    <w:rsid w:val="0046754A"/>
    <w:rsid w:val="00581F78"/>
    <w:rsid w:val="006468CD"/>
    <w:rsid w:val="00720B8F"/>
    <w:rsid w:val="00734CF9"/>
    <w:rsid w:val="0079158F"/>
    <w:rsid w:val="00855B6D"/>
    <w:rsid w:val="00872F2F"/>
    <w:rsid w:val="00966FA4"/>
    <w:rsid w:val="0098781A"/>
    <w:rsid w:val="00AA5F09"/>
    <w:rsid w:val="00AD00EC"/>
    <w:rsid w:val="00C97CAB"/>
    <w:rsid w:val="00D36FAC"/>
    <w:rsid w:val="00D63795"/>
    <w:rsid w:val="00D81297"/>
    <w:rsid w:val="00F34C53"/>
    <w:rsid w:val="00F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3A24-F8FB-435F-839D-D1DBBDE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2021-02-26T11:41:00Z</dcterms:created>
  <dcterms:modified xsi:type="dcterms:W3CDTF">2021-11-25T06:37:00Z</dcterms:modified>
</cp:coreProperties>
</file>