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F7" w:rsidRDefault="00D42AF7" w:rsidP="00D42AF7">
      <w:pPr>
        <w:jc w:val="center"/>
        <w:rPr>
          <w:b/>
          <w:sz w:val="24"/>
          <w:szCs w:val="24"/>
        </w:rPr>
      </w:pPr>
      <w:r w:rsidRPr="00B56139">
        <w:rPr>
          <w:b/>
          <w:sz w:val="24"/>
          <w:szCs w:val="24"/>
        </w:rPr>
        <w:t xml:space="preserve">Практика корпоративной программы по направлению </w:t>
      </w:r>
    </w:p>
    <w:p w:rsidR="00D42AF7" w:rsidRPr="00B56139" w:rsidRDefault="00D42AF7" w:rsidP="00D42AF7">
      <w:pPr>
        <w:jc w:val="center"/>
        <w:rPr>
          <w:b/>
          <w:sz w:val="24"/>
          <w:szCs w:val="24"/>
        </w:rPr>
      </w:pPr>
      <w:r w:rsidRPr="00B56139">
        <w:rPr>
          <w:b/>
          <w:sz w:val="24"/>
          <w:szCs w:val="24"/>
        </w:rPr>
        <w:t>«Профилактика потребления табака»</w:t>
      </w:r>
    </w:p>
    <w:p w:rsidR="00D42AF7" w:rsidRPr="00B56139" w:rsidRDefault="00D42AF7" w:rsidP="00D42AF7">
      <w:pPr>
        <w:jc w:val="center"/>
        <w:rPr>
          <w:b/>
          <w:sz w:val="24"/>
          <w:szCs w:val="24"/>
        </w:rPr>
      </w:pP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 xml:space="preserve">1. Оформление рабочих мест, мест общего пользования в помещениях и территории знаками, запрещающими курение. 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 xml:space="preserve">Для осуществления практики необходимо издать внутренний документ: 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 xml:space="preserve">- о запрете курения на территории предприятия (включая открытую территорию), 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 xml:space="preserve">- о запрете потребления любых электронных сигарет, испарителей, устройств с нагреванием табака, 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о запрете продаж любых табачных изделий и всех видов электронных сигарет и их составляющих на территории предприятия.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Для реализации необходимо: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Определить места для размещения знаков/составить список,  растиражировать знаки, поместить знаки в обозначенных местах.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2. Оформление мест для курения вне территории предприятия.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Для осуществления практики необходимо издать внутренний документ.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Для реализации практики необходимо: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определить места для курения;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разместить соответствующий знак;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установить урну для окурков;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повесить плакат о вреде курения;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проследить, чтобы место для курения не было оборудовано скамейкой, беседкой или др. атрибутами комфортного времяпровождения.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3. Оформление мест общего пользования (туалеты, лестницы, коридоры) детекторами дыма для осуществления контроля за соблюдением запрета курения на предприятии.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Для осуществления практики необходимо издать внутренний документ, включая кодекс о правонарушениях предприятия.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Для реализации практики необходимо: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поместить детекторы в места общего пользования;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составить график обходов службы безопасности.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4. Оформление рабочих мест и мест общего пользования, территории предприятия информационными материалами о вреде курения.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Для реализации практики необходимо: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определить места и формат – плакаты, плазменные панели, компьютеры;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подобрать, приобрести, растиражировать информационные материалы;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получить экспертную оценку;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поместить в обозначенных местах (форматах).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5. оформление рабочих мест и мест общего пользования здоровыми альтернативами вместо перекуров.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Для реализации практики необходимо: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разместить тарелки с яблоками вокруг рабочих зон, в холлах, местах общего пользования, для их потребления вместо перекуров или для разрядки во время работы;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оборудовать в местах общего пользования, вокруг рабочих зон, в холлах зоны для самостоятельных занятий физическими упражнениями вместо перекуров или для разрядки во время работы;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организовать информирование сотрудников о проводимом мероприятии.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6. Организация стартового мероприятия, ознаменовавшего начало реализации программы акций и кампаний посвященных к реализации программы.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 xml:space="preserve">Стартовое мероприятие необходимо для представления программы и объявления о её начале. 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7. Организация конкурсов, соревнований между сотрудниками или подразделениями.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Для реализации практики: определить формат, контент, регулярность и способ проведения соревнований, определить организаторов и исполнителей, привлекать сторонние организации при необходимости, определить призовой фонд, форма поощрения, оповестить сотрудников предприятия об организуемых соревнованиях, привлечь к участию.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Форма: соревнования, публикации в газете, программы мультимедиа, электронные дневники, группы поддержки через электронные приложения и др.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8. Организация скрининга работников, выявление курящих сотрудников, представление краткого совета по отказу от курения.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Для реализации практики: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назначить ответственного медицинского работника и обучить его методу опроса и методике краткого консультирования при курении;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подготовить краткий вопросник, для выявления статуса курения сотрудников, табачной зависимости и готовности отказаться от курения.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разработать и размножить памятки для вручения сотрудникам с советами о взаимопомощи при отказе от курения;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составить план проведения мероприятия, определить время, место и формат.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9. Организация кабинета по оказанию помощи курящим сотрудникам при отказе от курения.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Для реализации практики необходимо: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организовать и оборудовать/оснастить помещение для проведения индивидуальных и групповых консультирований (школ);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назначить медицинского работника и обучить его методу опроса, измерению СО в выдыхаемом воздухе и методике краткого и углубленного  консультирования при курении и проведению школ отказа от курения;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пригласить эксперта для обучения и дальнейшего методического сопровождения работы кабинета;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организовать режим работы медработника и кабинета;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оснастить кабинет необходимыми методическими материалами для медработника;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оформить кабинет необходимыми тематическими информационными материалами для сотрудников;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обеспечить информирование всех сотрудников о создании/работы кабинета по всем внутренним каналам коммуникациям.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10. Организация индивидуальной и групповой поддержки по мобильным приложениям, мессенджерам и чатам.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Для реализации практики необходимо: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Разработать контент приложения/алгоритм и тексты предоставления поддержки сотрудникам, отказывающимся от курения;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разработать мобильное приложение или адаптировать существующее;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пригласить эксперта для обучения и дальнейшего методического сопровождения работы по приложениям и мэссенджерам;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назначить и обучить медработника для общения с курящими сотрудниками по мэссенджерам или чатам;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обеспечить информирование всех сотрудников о создании/работы кабинета по всем внутренним каналам коммуникации.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11. Софинансирование (субсидирование) медикаментозной терапии по лечению табачной зависимости.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Для реализации практики необходимо: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определить список необходимых медикаментов;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составить список закупок;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заключить договор/соглашение с конкретной аптекой для предоставления конкретных медикаментов сотрудникам по рецепту врача предприятия;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информировать сотрудников о возможности субсидирования лечения от табачной зависимости, как поощрительной мере.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12. включение в пакет ДМС оказание помощи по отказу от курения и лечение табачной зависимости.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Для реализации практики необходимо: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заключить договор со страховой компанией об оказании помощи по отказу от курения и лечения табачной зависимости в пакете услуг;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 xml:space="preserve">- заключить договор с медицинской организацией об оказании помощи по отказу от курения и лечения табачной зависимости сотрудникам корпорации. 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13. Учреждение системы штрафов и поощрений.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Для реализации практики необходимо: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выделить основные группы сотрудников по статусам курения, позволяющие более точно применить выбранные эконометрические методы получения итоговых оценок;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проанализировать масштабы и тенденции распространения курения на предприятии, в том числе с учетом особенностей поведения гендерных групп;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предложить и апробировать методологию расчета для получения адекватных оценок влияния курения на заработную плату;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оценить влияние курения на заработную плату работников для отдельных гендерных групп в компаниях в частности;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осуществить анализ последствий влияния курения на заработную плату;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определить объемы и формы поощрительных экономических мер в отношении сотрудников, отказывающихся от курения и применить их;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 xml:space="preserve">- определить объемы и формы штрафных санкций и учредить их в отношении курящих сотрудников. 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D42AF7" w:rsidRPr="005C489F" w:rsidRDefault="00D42AF7" w:rsidP="00D42AF7">
      <w:pPr>
        <w:ind w:right="1" w:firstLine="709"/>
        <w:jc w:val="center"/>
        <w:rPr>
          <w:b/>
          <w:sz w:val="24"/>
          <w:szCs w:val="24"/>
        </w:rPr>
      </w:pPr>
      <w:r w:rsidRPr="00B56139">
        <w:rPr>
          <w:sz w:val="24"/>
          <w:szCs w:val="24"/>
        </w:rPr>
        <w:t xml:space="preserve"> </w:t>
      </w:r>
      <w:r w:rsidRPr="005C489F">
        <w:rPr>
          <w:b/>
          <w:sz w:val="24"/>
          <w:szCs w:val="24"/>
        </w:rPr>
        <w:t>Практика корпоративной программы по направлению</w:t>
      </w:r>
    </w:p>
    <w:p w:rsidR="00D42AF7" w:rsidRPr="005C489F" w:rsidRDefault="00D42AF7" w:rsidP="00D42AF7">
      <w:pPr>
        <w:ind w:right="1" w:firstLine="709"/>
        <w:jc w:val="center"/>
        <w:rPr>
          <w:b/>
          <w:sz w:val="24"/>
          <w:szCs w:val="24"/>
        </w:rPr>
      </w:pPr>
      <w:r w:rsidRPr="005C489F">
        <w:rPr>
          <w:b/>
          <w:sz w:val="24"/>
          <w:szCs w:val="24"/>
        </w:rPr>
        <w:t xml:space="preserve"> «Повышение физической активности»</w:t>
      </w:r>
    </w:p>
    <w:p w:rsidR="00D42AF7" w:rsidRPr="00B56139" w:rsidRDefault="00D42AF7" w:rsidP="00D42AF7">
      <w:pPr>
        <w:ind w:right="1" w:firstLine="709"/>
        <w:jc w:val="center"/>
        <w:rPr>
          <w:sz w:val="24"/>
          <w:szCs w:val="24"/>
        </w:rPr>
      </w:pP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 xml:space="preserve">1. Оценка уровня физической активности и тренированности работников. 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Для реализации практик необходимо: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- глобальный опросник по физической активности (GPAQ);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- тест ходьбы/тест лестничная проба.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 xml:space="preserve">2. Организация командно-спортивных мероприятий. 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Для реализации практик необходимо: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- предоставление на бесплатной или частично оплачиваемой основе спортивно-оздоровительных комплексов для занятий массовыми и игровыми видами спорта (футбол, волейбол, баскетбол,  плавание, тренажерные залы и др.);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- организация и проведение разного рода спортивных состязаний по игровым командным видам спорта и индивидуальному участию работников в формате летних и зимних спартакиад;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 xml:space="preserve">3. Организация физкульт-брейков на предприятии 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Для реализации практик необходимо: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- комплекс физических упражнений (специальные десятиминутные комплексы физических упражнений на рабочем месте «Зарядка для офиса», «Офисная йога», «Пилатес для офиса»).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 xml:space="preserve">4. Неделя физической активности. 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Для реализации практик необходимо: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- проведение информационно-мотивационной кампании (тематические рассылки, викторины, конкурсы мотивационных плакатов и др.)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- организация и проведение разного рода спортивных состязаний по игровым командным видам спорта и индивидуальному участию работников в формате летних и зимних спартакиад с вовлечением семей.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5. Мобильные приложения «Глобальное соревнование по ходьбе», «Дерево жизни».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Для реализации практик необходимо: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- с помощью мобильного приложения увеличение количества шагов;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 xml:space="preserve">- формирование пространства, способствующее движению. 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 xml:space="preserve"> </w:t>
      </w:r>
    </w:p>
    <w:p w:rsidR="00D42AF7" w:rsidRPr="005C489F" w:rsidRDefault="00D42AF7" w:rsidP="00D42AF7">
      <w:pPr>
        <w:ind w:right="1" w:firstLine="709"/>
        <w:jc w:val="center"/>
        <w:rPr>
          <w:b/>
          <w:sz w:val="24"/>
          <w:szCs w:val="24"/>
        </w:rPr>
      </w:pPr>
      <w:r w:rsidRPr="005C489F">
        <w:rPr>
          <w:b/>
          <w:sz w:val="24"/>
          <w:szCs w:val="24"/>
        </w:rPr>
        <w:t>Практика корпоративной программы по направлению</w:t>
      </w:r>
    </w:p>
    <w:p w:rsidR="00D42AF7" w:rsidRPr="005C489F" w:rsidRDefault="00D42AF7" w:rsidP="00D42AF7">
      <w:pPr>
        <w:ind w:right="1" w:firstLine="709"/>
        <w:jc w:val="center"/>
        <w:rPr>
          <w:b/>
          <w:sz w:val="24"/>
          <w:szCs w:val="24"/>
        </w:rPr>
      </w:pPr>
      <w:r w:rsidRPr="005C489F">
        <w:rPr>
          <w:b/>
          <w:sz w:val="24"/>
          <w:szCs w:val="24"/>
        </w:rPr>
        <w:t xml:space="preserve"> «Снижение потребления алкоголя с вредными последствиями»</w:t>
      </w:r>
    </w:p>
    <w:p w:rsidR="00D42AF7" w:rsidRPr="00B56139" w:rsidRDefault="00D42AF7" w:rsidP="00D42AF7">
      <w:pPr>
        <w:ind w:right="1" w:firstLine="709"/>
        <w:jc w:val="center"/>
        <w:rPr>
          <w:sz w:val="24"/>
          <w:szCs w:val="24"/>
        </w:rPr>
      </w:pP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1. Организация тестирования сотрудников на употребление алкоголя.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Для реализации практик необходимо: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- выявление сотрудников с проблемным потреблением алкоголя путем определения алкоголя в выдыхаемом воздухе с использования алкотестера;</w:t>
      </w:r>
    </w:p>
    <w:p w:rsidR="00D42AF7" w:rsidRPr="00B56139" w:rsidRDefault="00D42AF7" w:rsidP="00D42AF7">
      <w:pPr>
        <w:shd w:val="clear" w:color="auto" w:fill="FFFFFF"/>
        <w:tabs>
          <w:tab w:val="left" w:pos="284"/>
        </w:tabs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 xml:space="preserve">- выявление хронического алкоголизма путем анализа крови на карбогидратдефицитный трансферрин (CDT) на базе химико-токсикологической лаборатории ГУЗ «Тульский областной наркологический диспансер № 1». 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Механизм проведение проверок: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- плановые проверки, с уведомлением персонала, в том числе предсменные, предрейсовые;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- случайная проверка без уведомления;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- проверка при подозрении на опьянение;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- проверка при несчастном случае;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- повторные проверки.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2. Организация консультативной помощи по вопросам, связанным с риском пагубного потребления алкоголя.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Для реализации практик необходимо: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- проведение теста AUDIT, разработанного ВОЗ с целью разделения респондентов (по балльной оценке от 0 до 40 баллов) на зоны: «зеленая», «желтая», «красная».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3. Коммуникационная кампания по повышению осведомленности в отношении алкоголя.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Для реализации практик необходимо: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 xml:space="preserve">- обучение сотрудников по следующей программе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3241"/>
        <w:gridCol w:w="5403"/>
        <w:gridCol w:w="1196"/>
      </w:tblGrid>
      <w:tr w:rsidR="00D42AF7" w:rsidRPr="00053060" w:rsidTr="00B656D6">
        <w:tc>
          <w:tcPr>
            <w:tcW w:w="279" w:type="pct"/>
            <w:shd w:val="clear" w:color="auto" w:fill="auto"/>
          </w:tcPr>
          <w:p w:rsidR="00D42AF7" w:rsidRPr="00053060" w:rsidRDefault="00D42AF7" w:rsidP="00B656D6">
            <w:pPr>
              <w:jc w:val="center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№</w:t>
            </w:r>
          </w:p>
        </w:tc>
        <w:tc>
          <w:tcPr>
            <w:tcW w:w="1555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center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2592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center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Содержание</w:t>
            </w:r>
          </w:p>
        </w:tc>
        <w:tc>
          <w:tcPr>
            <w:tcW w:w="574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center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Время</w:t>
            </w:r>
          </w:p>
        </w:tc>
      </w:tr>
      <w:tr w:rsidR="00D42AF7" w:rsidRPr="00053060" w:rsidTr="00B656D6">
        <w:tc>
          <w:tcPr>
            <w:tcW w:w="279" w:type="pct"/>
            <w:shd w:val="clear" w:color="auto" w:fill="auto"/>
          </w:tcPr>
          <w:p w:rsidR="00D42AF7" w:rsidRPr="00053060" w:rsidRDefault="00D42AF7" w:rsidP="00B656D6">
            <w:pPr>
              <w:ind w:right="1" w:firstLine="709"/>
              <w:jc w:val="center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11</w:t>
            </w:r>
          </w:p>
        </w:tc>
        <w:tc>
          <w:tcPr>
            <w:tcW w:w="1555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both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Введение.</w:t>
            </w:r>
          </w:p>
        </w:tc>
        <w:tc>
          <w:tcPr>
            <w:tcW w:w="2592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both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Обоснование, цели и задачи.</w:t>
            </w:r>
          </w:p>
        </w:tc>
        <w:tc>
          <w:tcPr>
            <w:tcW w:w="574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center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20</w:t>
            </w:r>
          </w:p>
        </w:tc>
      </w:tr>
      <w:tr w:rsidR="00D42AF7" w:rsidRPr="00053060" w:rsidTr="00B656D6">
        <w:tc>
          <w:tcPr>
            <w:tcW w:w="279" w:type="pct"/>
            <w:shd w:val="clear" w:color="auto" w:fill="auto"/>
          </w:tcPr>
          <w:p w:rsidR="00D42AF7" w:rsidRPr="00053060" w:rsidRDefault="00D42AF7" w:rsidP="00B656D6">
            <w:pPr>
              <w:ind w:right="1" w:firstLine="709"/>
              <w:jc w:val="center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22</w:t>
            </w:r>
          </w:p>
        </w:tc>
        <w:tc>
          <w:tcPr>
            <w:tcW w:w="1555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both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 xml:space="preserve">Законодательство в решении проблем пагубного потребления алкоголя. </w:t>
            </w:r>
          </w:p>
        </w:tc>
        <w:tc>
          <w:tcPr>
            <w:tcW w:w="2592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both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 xml:space="preserve">Алкогольные проблемы в трудовом законодательстве. Принципы организации системы профилактических мер в организации. Политика в отношении употребления алкоголя. </w:t>
            </w:r>
          </w:p>
        </w:tc>
        <w:tc>
          <w:tcPr>
            <w:tcW w:w="574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center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60</w:t>
            </w:r>
          </w:p>
        </w:tc>
      </w:tr>
      <w:tr w:rsidR="00D42AF7" w:rsidRPr="00053060" w:rsidTr="00B656D6">
        <w:tc>
          <w:tcPr>
            <w:tcW w:w="279" w:type="pct"/>
            <w:shd w:val="clear" w:color="auto" w:fill="auto"/>
          </w:tcPr>
          <w:p w:rsidR="00D42AF7" w:rsidRPr="00053060" w:rsidRDefault="00D42AF7" w:rsidP="00B656D6">
            <w:pPr>
              <w:ind w:right="1" w:firstLine="709"/>
              <w:jc w:val="center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33</w:t>
            </w:r>
          </w:p>
        </w:tc>
        <w:tc>
          <w:tcPr>
            <w:tcW w:w="1555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both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Влияние употребления алкоголя на сотрудника и организацию.</w:t>
            </w:r>
          </w:p>
        </w:tc>
        <w:tc>
          <w:tcPr>
            <w:tcW w:w="2592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both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Причины употребления алкогольных напитков. Влияние алкоголя на организм человека. Острые и хронические эффекты. Термины и определения. Влияние алкоголя на производительность труда.</w:t>
            </w:r>
          </w:p>
        </w:tc>
        <w:tc>
          <w:tcPr>
            <w:tcW w:w="574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center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60</w:t>
            </w:r>
          </w:p>
        </w:tc>
      </w:tr>
      <w:tr w:rsidR="00D42AF7" w:rsidRPr="00053060" w:rsidTr="00B656D6">
        <w:tc>
          <w:tcPr>
            <w:tcW w:w="279" w:type="pct"/>
            <w:shd w:val="clear" w:color="auto" w:fill="auto"/>
          </w:tcPr>
          <w:p w:rsidR="00D42AF7" w:rsidRPr="00053060" w:rsidRDefault="00D42AF7" w:rsidP="00B656D6">
            <w:pPr>
              <w:ind w:right="1" w:firstLine="709"/>
              <w:jc w:val="center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44</w:t>
            </w:r>
          </w:p>
        </w:tc>
        <w:tc>
          <w:tcPr>
            <w:tcW w:w="1555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both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Оценка ситуации в организации и оказании консультативной помощи.</w:t>
            </w:r>
          </w:p>
        </w:tc>
        <w:tc>
          <w:tcPr>
            <w:tcW w:w="2592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both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Диагностика проблем с алкоголем на рабочем месте. Использование вопросника AUDIT. Интерпретация рисков. Краткие вмешательства</w:t>
            </w:r>
          </w:p>
        </w:tc>
        <w:tc>
          <w:tcPr>
            <w:tcW w:w="574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center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30</w:t>
            </w:r>
          </w:p>
        </w:tc>
      </w:tr>
      <w:tr w:rsidR="00D42AF7" w:rsidRPr="00053060" w:rsidTr="00B656D6">
        <w:tc>
          <w:tcPr>
            <w:tcW w:w="279" w:type="pct"/>
            <w:shd w:val="clear" w:color="auto" w:fill="auto"/>
          </w:tcPr>
          <w:p w:rsidR="00D42AF7" w:rsidRPr="00053060" w:rsidRDefault="00D42AF7" w:rsidP="00B656D6">
            <w:pPr>
              <w:ind w:right="1" w:firstLine="709"/>
              <w:jc w:val="center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65</w:t>
            </w:r>
          </w:p>
        </w:tc>
        <w:tc>
          <w:tcPr>
            <w:tcW w:w="1555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both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Программа информирования сотрудников.</w:t>
            </w:r>
          </w:p>
        </w:tc>
        <w:tc>
          <w:tcPr>
            <w:tcW w:w="2592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both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Формы и методы повышения осведомленности сотрудников.</w:t>
            </w:r>
          </w:p>
        </w:tc>
        <w:tc>
          <w:tcPr>
            <w:tcW w:w="574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center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30</w:t>
            </w:r>
          </w:p>
        </w:tc>
      </w:tr>
      <w:tr w:rsidR="00D42AF7" w:rsidRPr="00053060" w:rsidTr="00B656D6">
        <w:tc>
          <w:tcPr>
            <w:tcW w:w="279" w:type="pct"/>
            <w:shd w:val="clear" w:color="auto" w:fill="auto"/>
          </w:tcPr>
          <w:p w:rsidR="00D42AF7" w:rsidRPr="00053060" w:rsidRDefault="00D42AF7" w:rsidP="00B656D6">
            <w:pPr>
              <w:ind w:right="1" w:firstLine="709"/>
              <w:jc w:val="center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66</w:t>
            </w:r>
          </w:p>
        </w:tc>
        <w:tc>
          <w:tcPr>
            <w:tcW w:w="1555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both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Оценка и мониторинг реализации программы.</w:t>
            </w:r>
          </w:p>
        </w:tc>
        <w:tc>
          <w:tcPr>
            <w:tcW w:w="2592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both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Разработка индикаторов программы. Организация сбора и анализа информации.</w:t>
            </w:r>
          </w:p>
        </w:tc>
        <w:tc>
          <w:tcPr>
            <w:tcW w:w="574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center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60</w:t>
            </w:r>
          </w:p>
        </w:tc>
      </w:tr>
    </w:tbl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 xml:space="preserve"> </w:t>
      </w:r>
    </w:p>
    <w:p w:rsidR="00D42AF7" w:rsidRPr="000A455A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 xml:space="preserve">4. Организация безалкогольных мероприятий. </w:t>
      </w:r>
    </w:p>
    <w:p w:rsidR="00B20834" w:rsidRDefault="00D42AF7">
      <w:bookmarkStart w:id="0" w:name="_GoBack"/>
      <w:bookmarkEnd w:id="0"/>
    </w:p>
    <w:sectPr w:rsidR="00B20834" w:rsidSect="00D42AF7">
      <w:headerReference w:type="default" r:id="rId5"/>
      <w:footerReference w:type="even" r:id="rId6"/>
      <w:footerReference w:type="default" r:id="rId7"/>
      <w:pgSz w:w="11909" w:h="16834"/>
      <w:pgMar w:top="1134" w:right="852" w:bottom="1134" w:left="851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275" w:rsidRDefault="00D42AF7" w:rsidP="00C706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4275" w:rsidRDefault="00D42AF7" w:rsidP="0068269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275" w:rsidRDefault="00D42AF7" w:rsidP="00682694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275" w:rsidRDefault="00D42AF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94275" w:rsidRDefault="00D42AF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34"/>
    <w:rsid w:val="00633579"/>
    <w:rsid w:val="00875234"/>
    <w:rsid w:val="00B2134D"/>
    <w:rsid w:val="00D4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2AF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42A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42AF7"/>
  </w:style>
  <w:style w:type="paragraph" w:styleId="a6">
    <w:name w:val="header"/>
    <w:basedOn w:val="a"/>
    <w:link w:val="a7"/>
    <w:uiPriority w:val="99"/>
    <w:rsid w:val="00D42A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2A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42A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2AF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42A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42AF7"/>
  </w:style>
  <w:style w:type="paragraph" w:styleId="a6">
    <w:name w:val="header"/>
    <w:basedOn w:val="a"/>
    <w:link w:val="a7"/>
    <w:uiPriority w:val="99"/>
    <w:rsid w:val="00D42A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2A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42A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1635</Words>
  <Characters>9325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2023-04-25T12:51:00Z</dcterms:created>
  <dcterms:modified xsi:type="dcterms:W3CDTF">2023-04-25T12:51:00Z</dcterms:modified>
</cp:coreProperties>
</file>