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C" w:rsidRDefault="0024606C" w:rsidP="002460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Артериальная гипертония синдром повышения систолического АД (САД) ≥140 мм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ст. и/или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диастолического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 (ДАД) ≥90 мм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.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По уровню повышения артериального давления выделяют 3 степени АГ: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степень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- 140-159/90-99 мм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ст. На этом этапе риск для поражения органов небольшой. Но опасность кроется в том, что человек может не замечать или игнорировать симптомы, пропустить начало заболевания, и оно будет прогрессировать.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степень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- 160-179/100-109 мм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ст. При таких значениях начинаются поражения сердца, глаз, почек. Развиваться патологии могут в течение нескольких лет. Если вовремя начать терапию гипертонии, изменения можно замедлить.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 степень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≥ 180/110 мм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ст. Это состояние крайне опасно, так как приводит к повреждению сосудов. В зависимости от локализации кровоизлияния, наступает инсульт, инфаркт, нарушение зрения и функций внутренних органов.</w:t>
      </w:r>
    </w:p>
    <w:p w:rsidR="0024606C" w:rsidRPr="005C4C4C" w:rsidRDefault="0024606C" w:rsidP="002460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Какие ви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ды повыш</w:t>
      </w: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енного артериального давления существуют в мире?</w:t>
      </w:r>
    </w:p>
    <w:p w:rsidR="0024606C" w:rsidRDefault="0024606C" w:rsidP="00A32EC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ыделяют два вида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овышения артериального давления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A32EC1" w:rsidRDefault="0024606C" w:rsidP="00A32E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Гипертоническая болезнь</w:t>
      </w:r>
    </w:p>
    <w:p w:rsidR="0024606C" w:rsidRPr="00A32EC1" w:rsidRDefault="00A32EC1" w:rsidP="00A32EC1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</w:t>
      </w:r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эссенциальная</w:t>
      </w:r>
      <w:proofErr w:type="spellEnd"/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гипертензия) </w:t>
      </w:r>
    </w:p>
    <w:p w:rsidR="00A32EC1" w:rsidRPr="00A32EC1" w:rsidRDefault="0024606C" w:rsidP="00A32E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Вторичная гипертензия</w:t>
      </w:r>
    </w:p>
    <w:p w:rsidR="0024606C" w:rsidRPr="00A32EC1" w:rsidRDefault="0024606C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(симптоматическая)</w:t>
      </w:r>
      <w:r w:rsidRPr="00A32E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. </w:t>
      </w:r>
    </w:p>
    <w:p w:rsidR="0024606C" w:rsidRDefault="0024606C" w:rsidP="00A32EC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проблемой гипертонической болезни является первичное нар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ушение выделения натрия почками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причина которого неизвестна. Натрий, задерживаясь в </w:t>
      </w:r>
      <w:proofErr w:type="gram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анизме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увеличивает объём плазмы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, тем самым ув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еличивая систолическое давление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4606C" w:rsidRPr="005C4C4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Какие существуют факторы возникновения гипертонической болезни?</w:t>
      </w:r>
    </w:p>
    <w:p w:rsidR="0024606C" w:rsidRPr="00A32EC1" w:rsidRDefault="0024606C" w:rsidP="00A32E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Пол (у мужчин АГ чаще, чем у</w:t>
      </w:r>
      <w:proofErr w:type="gramEnd"/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женщин);</w:t>
      </w:r>
    </w:p>
    <w:p w:rsidR="0024606C" w:rsidRPr="00A32EC1" w:rsidRDefault="0024606C" w:rsidP="00A32E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Возраст (≥55 лет у мужчин, ≥65 </w:t>
      </w:r>
      <w:proofErr w:type="gramEnd"/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лет у женщин</w:t>
      </w:r>
      <w:proofErr w:type="gramStart"/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24606C" w:rsidRPr="00A32EC1" w:rsidRDefault="0024606C" w:rsidP="00A32E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Курение;</w:t>
      </w:r>
    </w:p>
    <w:p w:rsidR="0024606C" w:rsidRPr="00A32EC1" w:rsidRDefault="0024606C" w:rsidP="00A32E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Дислипидемия</w:t>
      </w:r>
      <w:proofErr w:type="spellEnd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(принимается во</w:t>
      </w:r>
      <w:proofErr w:type="gramEnd"/>
    </w:p>
    <w:p w:rsidR="0024606C" w:rsidRPr="005C4C4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 каждый из представленных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показателей липидного обмена): ОХС &gt;4,9 </w:t>
      </w:r>
      <w:proofErr w:type="spellStart"/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и/или ХС ЛПНП &gt;3,0 </w:t>
      </w:r>
      <w:proofErr w:type="spellStart"/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и/или ХС ЛПВП у мужчин </w:t>
      </w:r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1,7 </w:t>
      </w:r>
      <w:proofErr w:type="spellStart"/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5C4C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/л; </w:t>
      </w:r>
    </w:p>
    <w:p w:rsidR="00A32EC1" w:rsidRDefault="0024606C" w:rsidP="00A3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Мочевая кислота (≥360 </w:t>
      </w:r>
      <w:proofErr w:type="spellStart"/>
      <w:r w:rsid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мкмоль</w:t>
      </w:r>
      <w:proofErr w:type="spellEnd"/>
      <w:r w:rsid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/л</w:t>
      </w:r>
      <w:proofErr w:type="gramEnd"/>
    </w:p>
    <w:p w:rsidR="0024606C" w:rsidRPr="00A32EC1" w:rsidRDefault="00A32EC1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женщин, ≥420 </w:t>
      </w:r>
      <w:proofErr w:type="spellStart"/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мкмоль</w:t>
      </w:r>
      <w:proofErr w:type="spellEnd"/>
      <w:r w:rsidR="0024606C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у мужчин); </w:t>
      </w: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Нарушение гликемии натощак: </w:t>
      </w:r>
    </w:p>
    <w:p w:rsidR="00A32EC1" w:rsidRDefault="0024606C" w:rsidP="00A3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глюкоза плазмы натощак 5,6</w:t>
      </w:r>
      <w:r w:rsidR="00A32EC1"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6,9 </w:t>
      </w:r>
    </w:p>
    <w:p w:rsidR="0024606C" w:rsidRPr="00A32EC1" w:rsidRDefault="0024606C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/л; </w:t>
      </w:r>
    </w:p>
    <w:p w:rsidR="008D204B" w:rsidRDefault="0024606C" w:rsidP="008D20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Нарушение толерантности </w:t>
      </w:r>
      <w:proofErr w:type="gramStart"/>
      <w:r w:rsidRP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4606C" w:rsidRPr="008D204B" w:rsidRDefault="00A32EC1" w:rsidP="008D20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606C" w:rsidRP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глюкозе; </w:t>
      </w:r>
    </w:p>
    <w:p w:rsidR="0024606C" w:rsidRDefault="0024606C" w:rsidP="002460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82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Избыточная масса тела (ИМТ </w:t>
      </w:r>
      <w:proofErr w:type="gramEnd"/>
    </w:p>
    <w:p w:rsidR="00A32EC1" w:rsidRPr="00A32EC1" w:rsidRDefault="00A32EC1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25-29,9 кг/м) или ожирение (ИМТ ≥ 30 кг/м);</w:t>
      </w:r>
    </w:p>
    <w:p w:rsidR="0024606C" w:rsidRDefault="0024606C" w:rsidP="002460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2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Мама, папа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ближайшие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4606C" w:rsidRPr="0024606C" w:rsidRDefault="0024606C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родственники имели АГ.</w:t>
      </w:r>
    </w:p>
    <w:p w:rsidR="0024606C" w:rsidRPr="0024606C" w:rsidRDefault="0024606C" w:rsidP="002460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823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Частота сердечных сокращений </w:t>
      </w:r>
    </w:p>
    <w:p w:rsidR="0024606C" w:rsidRPr="0024606C" w:rsidRDefault="0024606C" w:rsidP="00A32E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в покое &gt;80 ударов в минуту.</w:t>
      </w:r>
    </w:p>
    <w:p w:rsidR="0024606C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823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Вторичная гипертензия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втор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ичное повышение артериального давления из-за заболевания других органов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>аких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надпочечники, </w:t>
      </w:r>
      <w:r w:rsidR="008D2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сердце, щитовидная железа,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почки, а так же 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приём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глюкокортикостероидов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, каплей в нос, сеансы химиотерапии</w:t>
      </w:r>
      <w:proofErr w:type="gram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наркотиков, оральных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контрацептивов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606C" w:rsidRPr="005C4C4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Что же происходит при по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вышенном артериальном давлении</w:t>
      </w:r>
      <w:r w:rsidRPr="005C4C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?</w:t>
      </w:r>
    </w:p>
    <w:p w:rsidR="0024606C" w:rsidRDefault="0024606C" w:rsidP="00246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поражения органов-мишеней лежит</w:t>
      </w:r>
      <w:r w:rsidR="001A188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характерное для гипертонической болезни нарушение структуры </w:t>
      </w:r>
      <w:r w:rsidR="001A188A">
        <w:rPr>
          <w:rFonts w:ascii="Times New Roman" w:eastAsia="Times New Roman" w:hAnsi="Times New Roman" w:cs="Times New Roman"/>
          <w:color w:val="333333"/>
          <w:sz w:val="28"/>
          <w:szCs w:val="28"/>
        </w:rPr>
        <w:t>и функции артериальных сосудов,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кровоснабжающих</w:t>
      </w:r>
      <w:proofErr w:type="spell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 органы.</w:t>
      </w: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Сердце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4606C" w:rsidRPr="0024606C" w:rsidRDefault="0024606C" w:rsidP="00A32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Из-за усиленной нагрузки, начинается увеличение массы и толщины стенок миокарда, особенно левого желудочка, который работает на выброс крови. При гипертрофии тканей начинается дефицит питания, ускоряется износ, снижается эластичность. В результате может развиться аритмия, брадикардия, ишемия, инфаркт. </w:t>
      </w:r>
    </w:p>
    <w:p w:rsidR="00A32EC1" w:rsidRDefault="00A32EC1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Сосуды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4606C" w:rsidRPr="0024606C" w:rsidRDefault="0024606C" w:rsidP="00A32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Постоянное напряжение делает сосуды хрупкими, деформирует их, приводит к разрывам. Гипертония усиливает атеросклеротические отложения, вплоть до полной закупорки. В первую очередь страдают капилляры, которые обеспечивают питанием внутренние органы, глаза, конечности. </w:t>
      </w: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Мозг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4606C" w:rsidRPr="0024606C" w:rsidRDefault="0024606C" w:rsidP="00A32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Недостаточное питание головного мозга при гипертонии приводит к когнитивным нарушениям. Самая распр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остраненная причина инсультов - 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гипертония. </w:t>
      </w: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Почки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606C" w:rsidRDefault="0024606C" w:rsidP="00246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Недостаток кровообращения ведет к накоплению токсинов. Почки не могут справиться с выведением в полном объеме, им не хватает питательных веще</w:t>
      </w:r>
      <w:proofErr w:type="gramStart"/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ств дл</w:t>
      </w:r>
      <w:proofErr w:type="gramEnd"/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восстановления. Это приводит к развитию почечной недостаточности и еще больше ухудшает состояние сосудов, так как вредные соединения остаются в крови. </w:t>
      </w:r>
    </w:p>
    <w:p w:rsidR="0024606C" w:rsidRPr="0024606C" w:rsidRDefault="0024606C" w:rsidP="0024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Глаза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606C" w:rsidRPr="0024606C" w:rsidRDefault="0024606C" w:rsidP="00A32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гипертонии возможно повреждение зрительного нерва, в самом тяжелом случае наступает слепота. Все эти болезни страшны 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своими последствиями - они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могут погубить человека, сильно </w:t>
      </w:r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>ухудшить здоровье и сократить жизнь</w:t>
      </w:r>
      <w:proofErr w:type="gramStart"/>
      <w:r w:rsidRPr="0024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4606C" w:rsidRPr="00C37D46" w:rsidRDefault="0024606C" w:rsidP="002460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Лечение и дальнейший образ жизни пациента во многом зависит от анамнестических, лабораторных 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нструментальных исследований. К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арди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ологу не страшна цифра давления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. В первую очередь кардиолога интересует повреждение органов мишеней гипертонической болезнью: почки, сердце, головной мозг, глаза.</w:t>
      </w:r>
      <w:r w:rsidR="00A32E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Сердечно-сосудистые</w:t>
      </w:r>
      <w:proofErr w:type="spellEnd"/>
      <w:proofErr w:type="gramEnd"/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риски (развитие инфаркта, инсульта, почечных заболеваний, смерти) кардиологи оценивают по шкале SCORE.</w:t>
      </w:r>
    </w:p>
    <w:p w:rsidR="0024606C" w:rsidRPr="00C37D46" w:rsidRDefault="0024606C" w:rsidP="0024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артериальная гипертония считается не столько отдельным диа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гнозом, сколько риском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« открывающим двери»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</w:t>
      </w: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опасным болезням.</w:t>
      </w:r>
    </w:p>
    <w:p w:rsidR="0024606C" w:rsidRDefault="0024606C" w:rsidP="0024606C">
      <w:pPr>
        <w:spacing w:after="0" w:line="240" w:lineRule="auto"/>
        <w:ind w:firstLine="360"/>
        <w:jc w:val="both"/>
      </w:pPr>
      <w:r w:rsidRPr="00C37D46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при отсутствии выраженной симптоматики рекомендуется регулярно проводить измерения тонометром. А при появлении отклонений от нормы – сразу обратиться к врачу.</w:t>
      </w:r>
    </w:p>
    <w:p w:rsidR="00F93DEE" w:rsidRDefault="00F93DEE" w:rsidP="00F93DE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606C" w:rsidRPr="00F93DEE" w:rsidRDefault="00F93DEE" w:rsidP="00F93D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3DEE">
        <w:rPr>
          <w:rFonts w:ascii="Times New Roman" w:hAnsi="Times New Roman" w:cs="Times New Roman"/>
          <w:i/>
          <w:sz w:val="20"/>
          <w:szCs w:val="20"/>
        </w:rPr>
        <w:t>При подготовке памятки использовались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3DEE">
        <w:rPr>
          <w:rFonts w:ascii="Times New Roman" w:hAnsi="Times New Roman" w:cs="Times New Roman"/>
          <w:i/>
          <w:sz w:val="20"/>
          <w:szCs w:val="20"/>
        </w:rPr>
        <w:t>материалы  статьи «Чем опасна артериальная гипертония?», опубликованной в газете «</w:t>
      </w:r>
      <w:proofErr w:type="gramStart"/>
      <w:r w:rsidRPr="00F93DEE">
        <w:rPr>
          <w:rFonts w:ascii="Times New Roman" w:hAnsi="Times New Roman" w:cs="Times New Roman"/>
          <w:i/>
          <w:sz w:val="20"/>
          <w:szCs w:val="20"/>
        </w:rPr>
        <w:t>Комсомольская</w:t>
      </w:r>
      <w:proofErr w:type="gramEnd"/>
      <w:r w:rsidRPr="00F93DEE">
        <w:rPr>
          <w:rFonts w:ascii="Times New Roman" w:hAnsi="Times New Roman" w:cs="Times New Roman"/>
          <w:i/>
          <w:sz w:val="24"/>
          <w:szCs w:val="24"/>
        </w:rPr>
        <w:t xml:space="preserve">  правда». </w:t>
      </w:r>
      <w:r w:rsidRPr="00F93DEE">
        <w:rPr>
          <w:rFonts w:ascii="Times New Roman" w:hAnsi="Times New Roman" w:cs="Times New Roman"/>
          <w:i/>
          <w:sz w:val="20"/>
          <w:szCs w:val="20"/>
        </w:rPr>
        <w:t>Автор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F93DEE">
        <w:rPr>
          <w:rFonts w:ascii="Times New Roman" w:hAnsi="Times New Roman" w:cs="Times New Roman"/>
          <w:i/>
          <w:sz w:val="20"/>
          <w:szCs w:val="20"/>
        </w:rPr>
        <w:t xml:space="preserve"> врач-кардиолог Андросова  М.В.</w:t>
      </w:r>
    </w:p>
    <w:p w:rsidR="00481153" w:rsidRPr="00C65EB4" w:rsidRDefault="00A32EC1" w:rsidP="004811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DEE">
        <w:rPr>
          <w:i/>
          <w:noProof/>
          <w:sz w:val="20"/>
          <w:szCs w:val="20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153" w:rsidRPr="00F93DEE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481153" w:rsidRPr="00C65EB4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481153" w:rsidRPr="00C65EB4" w:rsidRDefault="00481153" w:rsidP="00481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B4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481153" w:rsidRPr="00C65EB4" w:rsidRDefault="00481153" w:rsidP="00481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B4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 № 2</w:t>
      </w:r>
    </w:p>
    <w:p w:rsidR="00481153" w:rsidRPr="00C65EB4" w:rsidRDefault="00481153" w:rsidP="00481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B4">
        <w:rPr>
          <w:rFonts w:ascii="Times New Roman" w:hAnsi="Times New Roman" w:cs="Times New Roman"/>
          <w:b/>
          <w:i/>
          <w:sz w:val="24"/>
          <w:szCs w:val="24"/>
        </w:rPr>
        <w:t>г. Тулы имени Е. Г. Лазарева»</w:t>
      </w:r>
    </w:p>
    <w:p w:rsidR="00A32EC1" w:rsidRPr="00C65EB4" w:rsidRDefault="00A32EC1" w:rsidP="00481153">
      <w:pPr>
        <w:spacing w:after="0" w:line="240" w:lineRule="auto"/>
        <w:rPr>
          <w:i/>
          <w:sz w:val="24"/>
          <w:szCs w:val="24"/>
        </w:rPr>
      </w:pPr>
    </w:p>
    <w:p w:rsidR="00A32EC1" w:rsidRPr="00C65EB4" w:rsidRDefault="00A32EC1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</w:rPr>
      </w:pPr>
    </w:p>
    <w:p w:rsidR="00F93DEE" w:rsidRPr="00F93DEE" w:rsidRDefault="00F93DEE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</w:rPr>
      </w:pPr>
    </w:p>
    <w:p w:rsidR="00481153" w:rsidRDefault="00195A96" w:rsidP="0024606C">
      <w:pPr>
        <w:shd w:val="clear" w:color="auto" w:fill="FFFFFF"/>
        <w:spacing w:after="240" w:line="360" w:lineRule="auto"/>
        <w:jc w:val="center"/>
        <w:outlineLvl w:val="0"/>
        <w:rPr>
          <w:i/>
          <w:noProof/>
          <w:sz w:val="20"/>
          <w:szCs w:val="20"/>
        </w:rPr>
      </w:pPr>
      <w:r w:rsidRPr="00195A96">
        <w:rPr>
          <w:i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49.5pt">
            <v:shadow on="t" opacity="52429f"/>
            <v:textpath style="font-family:&quot;Arial Black&quot;;font-size:28pt;font-style:italic;v-text-kern:t" trim="t" fitpath="t" string="Чем  опасна артериальная гипертония?"/>
          </v:shape>
        </w:pict>
      </w:r>
    </w:p>
    <w:p w:rsidR="00F93DEE" w:rsidRDefault="00F93DEE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i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C65EB4" w:rsidRDefault="00C65EB4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i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w w:val="0"/>
          <w:sz w:val="20"/>
          <w:szCs w:val="20"/>
        </w:rPr>
        <w:drawing>
          <wp:inline distT="0" distB="0" distL="0" distR="0">
            <wp:extent cx="2466975" cy="1847850"/>
            <wp:effectExtent l="19050" t="0" r="9525" b="0"/>
            <wp:docPr id="13" name="Рисунок 13" descr="C:\Documents and Settings\oper\Рабочий стол\неотложн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per\Рабочий стол\неотложн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B4" w:rsidRPr="008D204B" w:rsidRDefault="008D204B" w:rsidP="008D2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D204B">
        <w:rPr>
          <w:rFonts w:ascii="Times New Roman" w:hAnsi="Times New Roman" w:cs="Times New Roman"/>
          <w:b/>
          <w:sz w:val="28"/>
          <w:szCs w:val="28"/>
        </w:rPr>
        <w:t>(памятка для населения)</w:t>
      </w:r>
    </w:p>
    <w:p w:rsidR="00C65EB4" w:rsidRPr="008D204B" w:rsidRDefault="00C65EB4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5EB4" w:rsidRDefault="00C65EB4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i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C65EB4" w:rsidRPr="00F93DEE" w:rsidRDefault="00C65EB4" w:rsidP="0024606C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sectPr w:rsidR="00C65EB4" w:rsidRPr="00F93DEE" w:rsidSect="0024606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2F1"/>
    <w:multiLevelType w:val="hybridMultilevel"/>
    <w:tmpl w:val="0D524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2A2"/>
    <w:multiLevelType w:val="hybridMultilevel"/>
    <w:tmpl w:val="4246D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7553"/>
    <w:multiLevelType w:val="hybridMultilevel"/>
    <w:tmpl w:val="8B443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2986"/>
    <w:multiLevelType w:val="hybridMultilevel"/>
    <w:tmpl w:val="DD103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1EBB"/>
    <w:multiLevelType w:val="hybridMultilevel"/>
    <w:tmpl w:val="6636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5695"/>
    <w:multiLevelType w:val="hybridMultilevel"/>
    <w:tmpl w:val="B50A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06C"/>
    <w:rsid w:val="00195A96"/>
    <w:rsid w:val="001A188A"/>
    <w:rsid w:val="0024606C"/>
    <w:rsid w:val="0032193A"/>
    <w:rsid w:val="00481153"/>
    <w:rsid w:val="008D204B"/>
    <w:rsid w:val="00A32EC1"/>
    <w:rsid w:val="00C65EB4"/>
    <w:rsid w:val="00E41BC8"/>
    <w:rsid w:val="00F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dcterms:created xsi:type="dcterms:W3CDTF">2021-04-26T11:35:00Z</dcterms:created>
  <dcterms:modified xsi:type="dcterms:W3CDTF">2021-04-26T11:35:00Z</dcterms:modified>
</cp:coreProperties>
</file>